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color w:val="auto"/>
          <w:sz w:val="44"/>
          <w:szCs w:val="44"/>
          <w:lang w:val="en-US" w:eastAsia="zh-Hans"/>
        </w:rPr>
      </w:pPr>
      <w:r>
        <w:rPr>
          <w:rFonts w:hint="eastAsia" w:ascii="仿宋_GB2312" w:eastAsia="仿宋_GB2312"/>
          <w:b/>
          <w:bCs/>
          <w:color w:val="auto"/>
          <w:sz w:val="44"/>
          <w:szCs w:val="44"/>
          <w:lang w:val="en-US" w:eastAsia="zh-Hans"/>
        </w:rPr>
        <w:t>盆底医学中心</w:t>
      </w:r>
    </w:p>
    <w:p>
      <w:pPr>
        <w:jc w:val="center"/>
        <w:rPr>
          <w:rFonts w:hint="eastAsia" w:ascii="仿宋_GB2312" w:eastAsia="仿宋_GB2312"/>
          <w:b/>
          <w:bCs/>
          <w:color w:val="auto"/>
          <w:sz w:val="44"/>
          <w:szCs w:val="44"/>
          <w:lang w:val="en-US" w:eastAsia="zh-CN"/>
        </w:rPr>
      </w:pPr>
      <w:r>
        <w:rPr>
          <w:rFonts w:hint="eastAsia" w:ascii="仿宋_GB2312" w:eastAsia="仿宋_GB2312"/>
          <w:b/>
          <w:bCs/>
          <w:color w:val="auto"/>
          <w:sz w:val="44"/>
          <w:szCs w:val="44"/>
          <w:lang w:val="en-US" w:eastAsia="zh-CN"/>
        </w:rPr>
        <w:t>科室成就、继续教育、科室动态</w:t>
      </w:r>
    </w:p>
    <w:p>
      <w:pPr>
        <w:pStyle w:val="2"/>
        <w:numPr>
          <w:ilvl w:val="0"/>
          <w:numId w:val="0"/>
        </w:numPr>
        <w:spacing w:before="0" w:beforeAutospacing="0" w:after="0" w:afterAutospacing="0" w:line="540" w:lineRule="exact"/>
        <w:rPr>
          <w:rFonts w:hint="eastAsia" w:ascii="仿宋_GB2312" w:eastAsia="仿宋_GB2312"/>
          <w:color w:val="000000"/>
          <w:sz w:val="32"/>
          <w:szCs w:val="32"/>
          <w:lang w:eastAsia="zh-CN"/>
        </w:rPr>
      </w:pPr>
      <w:r>
        <w:rPr>
          <w:rFonts w:hint="eastAsia" w:ascii="仿宋_GB2312" w:eastAsia="仿宋_GB2312"/>
          <w:b/>
          <w:bCs/>
          <w:color w:val="000000"/>
          <w:sz w:val="32"/>
          <w:szCs w:val="32"/>
          <w:lang w:val="en-US" w:eastAsia="zh-CN"/>
        </w:rPr>
        <w:t>1.</w:t>
      </w:r>
      <w:r>
        <w:rPr>
          <w:rFonts w:hint="eastAsia" w:ascii="仿宋_GB2312" w:eastAsia="仿宋_GB2312"/>
          <w:b/>
          <w:bCs/>
          <w:color w:val="000000"/>
          <w:sz w:val="32"/>
          <w:szCs w:val="32"/>
          <w:lang w:eastAsia="zh-CN"/>
        </w:rPr>
        <w:t>人才梯队建设情况</w:t>
      </w:r>
      <w:r>
        <w:rPr>
          <w:rFonts w:hint="eastAsia" w:ascii="仿宋_GB2312" w:eastAsia="仿宋_GB2312"/>
          <w:color w:val="000000"/>
          <w:sz w:val="32"/>
          <w:szCs w:val="32"/>
        </w:rPr>
        <w:t>；</w:t>
      </w:r>
      <w:r>
        <w:rPr>
          <w:rFonts w:hint="eastAsia" w:ascii="仿宋_GB2312" w:eastAsia="仿宋_GB2312"/>
          <w:b/>
          <w:bCs/>
          <w:color w:val="000000"/>
          <w:sz w:val="32"/>
          <w:szCs w:val="32"/>
          <w:lang w:eastAsia="zh-CN"/>
        </w:rPr>
        <w:t>柔性引进人才</w:t>
      </w:r>
      <w:r>
        <w:rPr>
          <w:rFonts w:hint="eastAsia" w:ascii="仿宋_GB2312" w:eastAsia="仿宋_GB2312"/>
          <w:color w:val="000000"/>
          <w:sz w:val="32"/>
          <w:szCs w:val="32"/>
          <w:lang w:eastAsia="zh-CN"/>
        </w:rPr>
        <w:t>情况；人员</w:t>
      </w:r>
      <w:r>
        <w:rPr>
          <w:rFonts w:hint="eastAsia" w:ascii="仿宋_GB2312" w:eastAsia="仿宋_GB2312"/>
          <w:b/>
          <w:bCs/>
          <w:color w:val="000000"/>
          <w:sz w:val="32"/>
          <w:szCs w:val="32"/>
          <w:lang w:eastAsia="zh-CN"/>
        </w:rPr>
        <w:t>进修学习</w:t>
      </w:r>
      <w:r>
        <w:rPr>
          <w:rFonts w:hint="eastAsia" w:ascii="仿宋_GB2312" w:eastAsia="仿宋_GB2312"/>
          <w:color w:val="000000"/>
          <w:sz w:val="32"/>
          <w:szCs w:val="32"/>
          <w:lang w:eastAsia="zh-CN"/>
        </w:rPr>
        <w:t>情况等；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960"/>
        <w:gridCol w:w="2510"/>
        <w:gridCol w:w="1255"/>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人才姓名</w:t>
            </w:r>
          </w:p>
        </w:tc>
        <w:tc>
          <w:tcPr>
            <w:tcW w:w="96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eastAsia="zh-Hans"/>
              </w:rPr>
            </w:pPr>
            <w:r>
              <w:rPr>
                <w:rFonts w:hint="eastAsia" w:ascii="仿宋_GB2312" w:eastAsia="仿宋_GB2312"/>
                <w:color w:val="000000"/>
                <w:sz w:val="32"/>
                <w:szCs w:val="32"/>
                <w:vertAlign w:val="baseline"/>
                <w:lang w:val="en-US" w:eastAsia="zh-Hans"/>
              </w:rPr>
              <w:t>年龄</w:t>
            </w:r>
          </w:p>
        </w:tc>
        <w:tc>
          <w:tcPr>
            <w:tcW w:w="2510"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职称</w:t>
            </w:r>
          </w:p>
        </w:tc>
        <w:tc>
          <w:tcPr>
            <w:tcW w:w="1255"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学历</w:t>
            </w:r>
          </w:p>
        </w:tc>
        <w:tc>
          <w:tcPr>
            <w:tcW w:w="2093"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进修学习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张桂芬</w:t>
            </w:r>
          </w:p>
        </w:tc>
        <w:tc>
          <w:tcPr>
            <w:tcW w:w="96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highlight w:val="green"/>
                <w:vertAlign w:val="baseline"/>
                <w:lang w:val="en-US" w:eastAsia="zh-CN"/>
              </w:rPr>
            </w:pPr>
            <w:r>
              <w:rPr>
                <w:rFonts w:hint="eastAsia" w:ascii="仿宋_GB2312" w:eastAsia="仿宋_GB2312"/>
                <w:color w:val="000000"/>
                <w:sz w:val="32"/>
                <w:szCs w:val="32"/>
                <w:highlight w:val="none"/>
                <w:vertAlign w:val="baseline"/>
                <w:lang w:val="en-US" w:eastAsia="zh-CN"/>
              </w:rPr>
              <w:t>51</w:t>
            </w:r>
          </w:p>
        </w:tc>
        <w:tc>
          <w:tcPr>
            <w:tcW w:w="251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副主任医师</w:t>
            </w:r>
          </w:p>
        </w:tc>
        <w:tc>
          <w:tcPr>
            <w:tcW w:w="1255"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本科</w:t>
            </w:r>
          </w:p>
        </w:tc>
        <w:tc>
          <w:tcPr>
            <w:tcW w:w="2093"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方丽丽</w:t>
            </w:r>
          </w:p>
        </w:tc>
        <w:tc>
          <w:tcPr>
            <w:tcW w:w="96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40</w:t>
            </w:r>
          </w:p>
        </w:tc>
        <w:tc>
          <w:tcPr>
            <w:tcW w:w="2510"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val="en-US" w:eastAsia="zh-Hans"/>
              </w:rPr>
              <w:t>副主任医师</w:t>
            </w:r>
          </w:p>
        </w:tc>
        <w:tc>
          <w:tcPr>
            <w:tcW w:w="1255"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硕士</w:t>
            </w:r>
          </w:p>
        </w:tc>
        <w:tc>
          <w:tcPr>
            <w:tcW w:w="2093"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val="en-US" w:eastAsia="zh-Hans"/>
              </w:rPr>
              <w:t>WAFF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梁金玉</w:t>
            </w:r>
          </w:p>
        </w:tc>
        <w:tc>
          <w:tcPr>
            <w:tcW w:w="96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38</w:t>
            </w:r>
          </w:p>
        </w:tc>
        <w:tc>
          <w:tcPr>
            <w:tcW w:w="251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主治医师</w:t>
            </w:r>
          </w:p>
        </w:tc>
        <w:tc>
          <w:tcPr>
            <w:tcW w:w="1255"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val="en-US" w:eastAsia="zh-Hans"/>
              </w:rPr>
              <w:t>硕士</w:t>
            </w:r>
          </w:p>
        </w:tc>
        <w:tc>
          <w:tcPr>
            <w:tcW w:w="2093"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Record学习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程雪华</w:t>
            </w:r>
          </w:p>
        </w:tc>
        <w:tc>
          <w:tcPr>
            <w:tcW w:w="96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30</w:t>
            </w:r>
          </w:p>
        </w:tc>
        <w:tc>
          <w:tcPr>
            <w:tcW w:w="251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住院医师</w:t>
            </w:r>
          </w:p>
        </w:tc>
        <w:tc>
          <w:tcPr>
            <w:tcW w:w="1255"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val="en-US" w:eastAsia="zh-Hans"/>
              </w:rPr>
              <w:t>硕士</w:t>
            </w:r>
          </w:p>
        </w:tc>
        <w:tc>
          <w:tcPr>
            <w:tcW w:w="2093"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刘小丹</w:t>
            </w:r>
          </w:p>
        </w:tc>
        <w:tc>
          <w:tcPr>
            <w:tcW w:w="96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37</w:t>
            </w:r>
          </w:p>
        </w:tc>
        <w:tc>
          <w:tcPr>
            <w:tcW w:w="251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中级主管护士</w:t>
            </w:r>
          </w:p>
        </w:tc>
        <w:tc>
          <w:tcPr>
            <w:tcW w:w="1255"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本科</w:t>
            </w:r>
          </w:p>
        </w:tc>
        <w:tc>
          <w:tcPr>
            <w:tcW w:w="2093"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Hans"/>
              </w:rPr>
              <w:t>Record</w:t>
            </w:r>
            <w:r>
              <w:rPr>
                <w:rFonts w:hint="default" w:ascii="仿宋_GB2312" w:eastAsia="仿宋_GB2312"/>
                <w:color w:val="000000"/>
                <w:sz w:val="32"/>
                <w:szCs w:val="32"/>
                <w:vertAlign w:val="baseline"/>
                <w:lang w:eastAsia="zh-Hans"/>
              </w:rPr>
              <w:t>+</w:t>
            </w:r>
            <w:r>
              <w:rPr>
                <w:rFonts w:hint="eastAsia" w:ascii="仿宋_GB2312" w:eastAsia="仿宋_GB2312"/>
                <w:color w:val="000000"/>
                <w:sz w:val="32"/>
                <w:szCs w:val="32"/>
                <w:vertAlign w:val="baseline"/>
                <w:lang w:val="en-US" w:eastAsia="zh-Hans"/>
              </w:rPr>
              <w:t>WAFF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田梅</w:t>
            </w:r>
          </w:p>
        </w:tc>
        <w:tc>
          <w:tcPr>
            <w:tcW w:w="96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40</w:t>
            </w:r>
          </w:p>
        </w:tc>
        <w:tc>
          <w:tcPr>
            <w:tcW w:w="2510"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val="en-US" w:eastAsia="zh-Hans"/>
              </w:rPr>
              <w:t>中级主管护士</w:t>
            </w:r>
          </w:p>
        </w:tc>
        <w:tc>
          <w:tcPr>
            <w:tcW w:w="1255"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val="en-US" w:eastAsia="zh-Hans"/>
              </w:rPr>
              <w:t>本科</w:t>
            </w:r>
          </w:p>
        </w:tc>
        <w:tc>
          <w:tcPr>
            <w:tcW w:w="2093"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左慧芳</w:t>
            </w:r>
          </w:p>
        </w:tc>
        <w:tc>
          <w:tcPr>
            <w:tcW w:w="96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31</w:t>
            </w:r>
          </w:p>
        </w:tc>
        <w:tc>
          <w:tcPr>
            <w:tcW w:w="251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初级康复治疗师</w:t>
            </w:r>
          </w:p>
        </w:tc>
        <w:tc>
          <w:tcPr>
            <w:tcW w:w="1255"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val="en-US" w:eastAsia="zh-Hans"/>
              </w:rPr>
              <w:t>本科</w:t>
            </w:r>
          </w:p>
        </w:tc>
        <w:tc>
          <w:tcPr>
            <w:tcW w:w="2093"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default" w:ascii="仿宋_GB2312" w:eastAsia="仿宋_GB2312"/>
                <w:color w:val="000000"/>
                <w:sz w:val="32"/>
                <w:szCs w:val="32"/>
                <w:vertAlign w:val="baseline"/>
                <w:lang w:eastAsia="zh-CN"/>
              </w:rPr>
              <w:t>6</w:t>
            </w:r>
            <w:r>
              <w:rPr>
                <w:rFonts w:hint="eastAsia" w:ascii="仿宋_GB2312" w:eastAsia="仿宋_GB2312"/>
                <w:color w:val="000000"/>
                <w:sz w:val="32"/>
                <w:szCs w:val="32"/>
                <w:vertAlign w:val="baseline"/>
                <w:lang w:val="en-US" w:eastAsia="zh-Hans"/>
              </w:rPr>
              <w:t>月新入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Hans"/>
              </w:rPr>
            </w:pPr>
            <w:r>
              <w:rPr>
                <w:rFonts w:hint="eastAsia" w:ascii="仿宋_GB2312" w:eastAsia="仿宋_GB2312"/>
                <w:color w:val="000000"/>
                <w:sz w:val="32"/>
                <w:szCs w:val="32"/>
                <w:vertAlign w:val="baseline"/>
                <w:lang w:val="en-US" w:eastAsia="zh-Hans"/>
              </w:rPr>
              <w:t>张冲</w:t>
            </w:r>
          </w:p>
        </w:tc>
        <w:tc>
          <w:tcPr>
            <w:tcW w:w="960" w:type="dxa"/>
          </w:tcPr>
          <w:p>
            <w:pPr>
              <w:pStyle w:val="2"/>
              <w:numPr>
                <w:ilvl w:val="0"/>
                <w:numId w:val="0"/>
              </w:numPr>
              <w:spacing w:before="0" w:beforeAutospacing="0" w:after="0" w:afterAutospacing="0"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30</w:t>
            </w:r>
          </w:p>
        </w:tc>
        <w:tc>
          <w:tcPr>
            <w:tcW w:w="2510"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val="en-US" w:eastAsia="zh-Hans"/>
              </w:rPr>
              <w:t>初级康复治疗师</w:t>
            </w:r>
          </w:p>
        </w:tc>
        <w:tc>
          <w:tcPr>
            <w:tcW w:w="1255"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val="en-US" w:eastAsia="zh-Hans"/>
              </w:rPr>
              <w:t>本科</w:t>
            </w:r>
          </w:p>
        </w:tc>
        <w:tc>
          <w:tcPr>
            <w:tcW w:w="2093" w:type="dxa"/>
          </w:tcPr>
          <w:p>
            <w:pPr>
              <w:pStyle w:val="2"/>
              <w:numPr>
                <w:ilvl w:val="0"/>
                <w:numId w:val="0"/>
              </w:numPr>
              <w:spacing w:before="0" w:beforeAutospacing="0" w:after="0" w:afterAutospacing="0" w:line="540" w:lineRule="exact"/>
              <w:jc w:val="center"/>
              <w:rPr>
                <w:rFonts w:hint="eastAsia" w:ascii="仿宋_GB2312" w:eastAsia="仿宋_GB2312"/>
                <w:color w:val="000000"/>
                <w:sz w:val="32"/>
                <w:szCs w:val="32"/>
                <w:vertAlign w:val="baseline"/>
                <w:lang w:eastAsia="zh-CN"/>
              </w:rPr>
            </w:pPr>
            <w:r>
              <w:rPr>
                <w:rFonts w:hint="default" w:ascii="仿宋_GB2312" w:eastAsia="仿宋_GB2312"/>
                <w:color w:val="000000"/>
                <w:sz w:val="32"/>
                <w:szCs w:val="32"/>
                <w:vertAlign w:val="baseline"/>
                <w:lang w:eastAsia="zh-CN"/>
              </w:rPr>
              <w:t>6</w:t>
            </w:r>
            <w:r>
              <w:rPr>
                <w:rFonts w:hint="eastAsia" w:ascii="仿宋_GB2312" w:eastAsia="仿宋_GB2312"/>
                <w:color w:val="000000"/>
                <w:sz w:val="32"/>
                <w:szCs w:val="32"/>
                <w:vertAlign w:val="baseline"/>
                <w:lang w:val="en-US" w:eastAsia="zh-Hans"/>
              </w:rPr>
              <w:t>月新入</w:t>
            </w:r>
          </w:p>
        </w:tc>
      </w:tr>
    </w:tbl>
    <w:p>
      <w:pPr>
        <w:pStyle w:val="2"/>
        <w:numPr>
          <w:ilvl w:val="0"/>
          <w:numId w:val="0"/>
        </w:numPr>
        <w:spacing w:before="0" w:beforeAutospacing="0" w:after="0" w:afterAutospacing="0" w:line="540" w:lineRule="exact"/>
        <w:rPr>
          <w:rFonts w:hint="eastAsia" w:ascii="仿宋_GB2312" w:eastAsia="仿宋_GB2312"/>
          <w:b/>
          <w:bCs/>
          <w:color w:val="000000"/>
          <w:sz w:val="32"/>
          <w:szCs w:val="32"/>
        </w:rPr>
      </w:pPr>
      <w:r>
        <w:rPr>
          <w:rFonts w:hint="eastAsia" w:ascii="仿宋_GB2312" w:eastAsia="仿宋_GB2312"/>
          <w:b/>
          <w:bCs/>
          <w:color w:val="000000"/>
          <w:sz w:val="32"/>
          <w:szCs w:val="32"/>
          <w:lang w:val="en-US" w:eastAsia="zh-CN"/>
        </w:rPr>
        <w:t>2.</w:t>
      </w:r>
      <w:r>
        <w:rPr>
          <w:rFonts w:hint="eastAsia" w:ascii="仿宋_GB2312" w:eastAsia="仿宋_GB2312"/>
          <w:b/>
          <w:bCs/>
          <w:color w:val="000000"/>
          <w:sz w:val="32"/>
          <w:szCs w:val="32"/>
          <w:lang w:eastAsia="zh-CN"/>
        </w:rPr>
        <w:t>新技术、新业务</w:t>
      </w:r>
      <w:r>
        <w:rPr>
          <w:rFonts w:hint="eastAsia" w:ascii="仿宋_GB2312" w:eastAsia="仿宋_GB2312"/>
          <w:b/>
          <w:bCs/>
          <w:color w:val="000000"/>
          <w:sz w:val="32"/>
          <w:szCs w:val="32"/>
        </w:rPr>
        <w:t>开展</w:t>
      </w:r>
      <w:r>
        <w:rPr>
          <w:rFonts w:hint="eastAsia" w:ascii="仿宋_GB2312" w:eastAsia="仿宋_GB2312"/>
          <w:b/>
          <w:bCs/>
          <w:color w:val="000000"/>
          <w:sz w:val="32"/>
          <w:szCs w:val="32"/>
          <w:lang w:eastAsia="zh-CN"/>
        </w:rPr>
        <w:t>情况，含数量、级别、意义等</w:t>
      </w:r>
      <w:r>
        <w:rPr>
          <w:rFonts w:hint="eastAsia" w:ascii="仿宋_GB2312" w:eastAsia="仿宋_GB2312"/>
          <w:b/>
          <w:bCs/>
          <w:color w:val="000000"/>
          <w:sz w:val="32"/>
          <w:szCs w:val="32"/>
        </w:rPr>
        <w:t>；</w:t>
      </w:r>
    </w:p>
    <w:p>
      <w:pPr>
        <w:pStyle w:val="2"/>
        <w:numPr>
          <w:ilvl w:val="0"/>
          <w:numId w:val="0"/>
        </w:numPr>
        <w:spacing w:before="0" w:beforeAutospacing="0" w:after="0" w:afterAutospacing="0" w:line="540" w:lineRule="exact"/>
        <w:ind w:leftChars="200"/>
        <w:rPr>
          <w:rFonts w:hint="eastAsia" w:ascii="仿宋_GB2312" w:eastAsia="仿宋_GB2312"/>
          <w:color w:val="000000"/>
          <w:sz w:val="32"/>
          <w:szCs w:val="32"/>
          <w:lang w:val="en-US" w:eastAsia="zh-Hans"/>
        </w:rPr>
      </w:pPr>
      <w:r>
        <w:rPr>
          <w:rFonts w:hint="eastAsia" w:ascii="仿宋_GB2312" w:eastAsia="仿宋_GB2312"/>
          <w:color w:val="000000"/>
          <w:sz w:val="32"/>
          <w:szCs w:val="32"/>
          <w:lang w:val="en-US" w:eastAsia="zh-Hans"/>
        </w:rPr>
        <w:t>腹直肌分离应用电刺激联合运动治疗</w:t>
      </w:r>
      <w:r>
        <w:rPr>
          <w:rFonts w:hint="default" w:ascii="仿宋_GB2312" w:eastAsia="仿宋_GB2312"/>
          <w:color w:val="000000"/>
          <w:sz w:val="32"/>
          <w:szCs w:val="32"/>
          <w:lang w:eastAsia="zh-Hans"/>
        </w:rPr>
        <w:t>：</w:t>
      </w:r>
      <w:r>
        <w:rPr>
          <w:rFonts w:hint="eastAsia" w:ascii="仿宋_GB2312" w:eastAsia="仿宋_GB2312"/>
          <w:color w:val="000000"/>
          <w:sz w:val="32"/>
          <w:szCs w:val="32"/>
          <w:lang w:val="en-US" w:eastAsia="zh-Hans"/>
        </w:rPr>
        <w:t>开展</w:t>
      </w:r>
      <w:r>
        <w:rPr>
          <w:rFonts w:hint="eastAsia" w:ascii="仿宋_GB2312" w:eastAsia="仿宋_GB2312"/>
          <w:color w:val="000000"/>
          <w:sz w:val="32"/>
          <w:szCs w:val="32"/>
          <w:lang w:val="en-US" w:eastAsia="zh-CN"/>
        </w:rPr>
        <w:t>1265</w:t>
      </w:r>
      <w:r>
        <w:rPr>
          <w:rFonts w:hint="eastAsia" w:ascii="仿宋_GB2312" w:eastAsia="仿宋_GB2312"/>
          <w:color w:val="000000"/>
          <w:sz w:val="32"/>
          <w:szCs w:val="32"/>
          <w:lang w:val="en-US" w:eastAsia="zh-Hans"/>
        </w:rPr>
        <w:t>例</w:t>
      </w:r>
    </w:p>
    <w:p>
      <w:pPr>
        <w:pStyle w:val="2"/>
        <w:numPr>
          <w:ilvl w:val="0"/>
          <w:numId w:val="0"/>
        </w:numPr>
        <w:spacing w:before="0" w:beforeAutospacing="0" w:after="0" w:afterAutospacing="0" w:line="540" w:lineRule="exact"/>
        <w:ind w:leftChars="200"/>
        <w:rPr>
          <w:rFonts w:hint="eastAsia" w:ascii="仿宋_GB2312" w:eastAsia="仿宋_GB2312"/>
          <w:color w:val="000000"/>
          <w:sz w:val="32"/>
          <w:szCs w:val="32"/>
          <w:lang w:val="en-US" w:eastAsia="zh-Hans"/>
        </w:rPr>
      </w:pPr>
      <w:r>
        <w:rPr>
          <w:rFonts w:hint="eastAsia" w:ascii="仿宋_GB2312" w:eastAsia="仿宋_GB2312"/>
          <w:color w:val="000000"/>
          <w:sz w:val="32"/>
          <w:szCs w:val="32"/>
          <w:lang w:val="en-US" w:eastAsia="zh-Hans"/>
        </w:rPr>
        <w:t>外阴白斑激光治疗应用激光治疗</w:t>
      </w:r>
      <w:r>
        <w:rPr>
          <w:rFonts w:hint="default" w:ascii="仿宋_GB2312" w:eastAsia="仿宋_GB2312"/>
          <w:color w:val="000000"/>
          <w:sz w:val="32"/>
          <w:szCs w:val="32"/>
          <w:lang w:eastAsia="zh-Hans"/>
        </w:rPr>
        <w:t>：</w:t>
      </w:r>
      <w:r>
        <w:rPr>
          <w:rFonts w:hint="eastAsia" w:ascii="仿宋_GB2312" w:eastAsia="仿宋_GB2312"/>
          <w:color w:val="000000"/>
          <w:sz w:val="32"/>
          <w:szCs w:val="32"/>
          <w:lang w:val="en-US" w:eastAsia="zh-Hans"/>
        </w:rPr>
        <w:t>开展</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lang w:val="en-US" w:eastAsia="zh-Hans"/>
        </w:rPr>
        <w:t>例</w:t>
      </w:r>
    </w:p>
    <w:p>
      <w:pPr>
        <w:pStyle w:val="2"/>
        <w:numPr>
          <w:ilvl w:val="0"/>
          <w:numId w:val="0"/>
        </w:numPr>
        <w:spacing w:before="0" w:beforeAutospacing="0" w:after="0" w:afterAutospacing="0" w:line="540" w:lineRule="exact"/>
        <w:ind w:left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改良腹直肌电刺激+WAFF运动：开展20例</w:t>
      </w:r>
    </w:p>
    <w:p>
      <w:pPr>
        <w:pStyle w:val="2"/>
        <w:numPr>
          <w:ilvl w:val="0"/>
          <w:numId w:val="0"/>
        </w:numPr>
        <w:spacing w:before="0" w:beforeAutospacing="0" w:after="0" w:afterAutospacing="0" w:line="540" w:lineRule="exact"/>
        <w:ind w:left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中医针灸埋线减肥 30例</w:t>
      </w:r>
    </w:p>
    <w:p>
      <w:pPr>
        <w:pStyle w:val="2"/>
        <w:numPr>
          <w:ilvl w:val="0"/>
          <w:numId w:val="0"/>
        </w:numPr>
        <w:spacing w:before="0" w:beforeAutospacing="0" w:after="0" w:afterAutospacing="0" w:line="540" w:lineRule="exact"/>
        <w:ind w:left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骨盆手法 2500例</w:t>
      </w:r>
    </w:p>
    <w:p>
      <w:pPr>
        <w:pStyle w:val="2"/>
        <w:numPr>
          <w:ilvl w:val="0"/>
          <w:numId w:val="0"/>
        </w:numPr>
        <w:spacing w:before="0" w:beforeAutospacing="0" w:after="0" w:afterAutospacing="0" w:line="540" w:lineRule="exact"/>
        <w:ind w:left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腹直肌手法 1600例</w:t>
      </w:r>
    </w:p>
    <w:p>
      <w:pPr>
        <w:pStyle w:val="2"/>
        <w:numPr>
          <w:ilvl w:val="0"/>
          <w:numId w:val="0"/>
        </w:numPr>
        <w:spacing w:before="0" w:beforeAutospacing="0" w:after="0" w:afterAutospacing="0" w:line="540" w:lineRule="exact"/>
        <w:ind w:left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尿失禁治疗 1300例</w:t>
      </w:r>
    </w:p>
    <w:p>
      <w:pPr>
        <w:pStyle w:val="2"/>
        <w:numPr>
          <w:ilvl w:val="0"/>
          <w:numId w:val="0"/>
        </w:numPr>
        <w:spacing w:before="0" w:beforeAutospacing="0" w:after="0" w:afterAutospacing="0" w:line="540" w:lineRule="exact"/>
        <w:ind w:left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WAFF 运动  600例</w:t>
      </w:r>
    </w:p>
    <w:p>
      <w:pPr>
        <w:pStyle w:val="2"/>
        <w:numPr>
          <w:ilvl w:val="0"/>
          <w:numId w:val="0"/>
        </w:numPr>
        <w:spacing w:before="0" w:beforeAutospacing="0" w:after="0" w:afterAutospacing="0" w:line="540" w:lineRule="exact"/>
        <w:ind w:left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Record运动 100例</w:t>
      </w:r>
    </w:p>
    <w:p>
      <w:pPr>
        <w:pStyle w:val="2"/>
        <w:numPr>
          <w:ilvl w:val="0"/>
          <w:numId w:val="0"/>
        </w:numPr>
        <w:spacing w:before="0" w:beforeAutospacing="0" w:after="0" w:afterAutospacing="0" w:line="540" w:lineRule="exact"/>
        <w:ind w:left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子宫内膜薄个体化治疗 10例</w:t>
      </w:r>
    </w:p>
    <w:p>
      <w:pPr>
        <w:pStyle w:val="2"/>
        <w:numPr>
          <w:ilvl w:val="0"/>
          <w:numId w:val="0"/>
        </w:numPr>
        <w:spacing w:before="0" w:beforeAutospacing="0" w:after="0" w:afterAutospacing="0" w:line="540" w:lineRule="exact"/>
        <w:ind w:left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宫腔积液治疗 30例</w:t>
      </w:r>
    </w:p>
    <w:p>
      <w:pPr>
        <w:pStyle w:val="2"/>
        <w:numPr>
          <w:ilvl w:val="0"/>
          <w:numId w:val="0"/>
        </w:numPr>
        <w:spacing w:before="0" w:beforeAutospacing="0" w:after="0" w:afterAutospacing="0" w:line="540" w:lineRule="exact"/>
        <w:ind w:left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尿潴留治疗 1例</w:t>
      </w:r>
    </w:p>
    <w:p>
      <w:pPr>
        <w:pStyle w:val="2"/>
        <w:numPr>
          <w:ilvl w:val="0"/>
          <w:numId w:val="0"/>
        </w:numPr>
        <w:spacing w:before="0" w:beforeAutospacing="0" w:after="0" w:afterAutospacing="0" w:line="540" w:lineRule="exact"/>
        <w:ind w:left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粪失禁电刺激治疗 1例</w:t>
      </w:r>
    </w:p>
    <w:p>
      <w:pPr>
        <w:pStyle w:val="2"/>
        <w:numPr>
          <w:ilvl w:val="0"/>
          <w:numId w:val="0"/>
        </w:numPr>
        <w:spacing w:before="0" w:beforeAutospacing="0" w:after="0" w:afterAutospacing="0" w:line="540" w:lineRule="exact"/>
        <w:rPr>
          <w:rFonts w:hint="eastAsia" w:ascii="仿宋_GB2312" w:eastAsia="仿宋_GB2312"/>
          <w:color w:val="000000"/>
          <w:sz w:val="32"/>
          <w:szCs w:val="32"/>
          <w:lang w:eastAsia="zh-CN"/>
        </w:rPr>
      </w:pPr>
      <w:r>
        <w:rPr>
          <w:rFonts w:hint="eastAsia" w:ascii="仿宋_GB2312" w:eastAsia="仿宋_GB2312"/>
          <w:b/>
          <w:bCs/>
          <w:color w:val="000000"/>
          <w:sz w:val="32"/>
          <w:szCs w:val="32"/>
          <w:lang w:val="en-US" w:eastAsia="zh-CN"/>
        </w:rPr>
        <w:t>3.</w:t>
      </w:r>
      <w:r>
        <w:rPr>
          <w:rFonts w:hint="eastAsia" w:ascii="仿宋_GB2312" w:eastAsia="仿宋_GB2312"/>
          <w:b/>
          <w:bCs/>
          <w:color w:val="000000"/>
          <w:sz w:val="32"/>
          <w:szCs w:val="32"/>
          <w:lang w:eastAsia="zh-CN"/>
        </w:rPr>
        <w:t>科研立项</w:t>
      </w:r>
      <w:r>
        <w:rPr>
          <w:rFonts w:hint="eastAsia" w:ascii="仿宋_GB2312" w:eastAsia="仿宋_GB2312"/>
          <w:b/>
          <w:bCs/>
          <w:color w:val="000000"/>
          <w:sz w:val="32"/>
          <w:szCs w:val="32"/>
        </w:rPr>
        <w:t>，成果</w:t>
      </w:r>
      <w:r>
        <w:rPr>
          <w:rFonts w:hint="eastAsia" w:ascii="仿宋_GB2312" w:eastAsia="仿宋_GB2312"/>
          <w:b/>
          <w:bCs/>
          <w:color w:val="000000"/>
          <w:sz w:val="32"/>
          <w:szCs w:val="32"/>
          <w:lang w:eastAsia="zh-CN"/>
        </w:rPr>
        <w:t>、</w:t>
      </w:r>
      <w:r>
        <w:rPr>
          <w:rFonts w:hint="eastAsia" w:ascii="仿宋_GB2312" w:eastAsia="仿宋_GB2312"/>
          <w:b/>
          <w:bCs/>
          <w:color w:val="000000"/>
          <w:sz w:val="32"/>
          <w:szCs w:val="32"/>
        </w:rPr>
        <w:t>论文发表</w:t>
      </w:r>
      <w:r>
        <w:rPr>
          <w:rFonts w:hint="eastAsia" w:ascii="仿宋_GB2312" w:eastAsia="仿宋_GB2312"/>
          <w:b/>
          <w:bCs/>
          <w:color w:val="000000"/>
          <w:sz w:val="32"/>
          <w:szCs w:val="32"/>
          <w:lang w:eastAsia="zh-CN"/>
        </w:rPr>
        <w:t>、</w:t>
      </w:r>
      <w:r>
        <w:rPr>
          <w:rFonts w:hint="eastAsia" w:ascii="仿宋_GB2312" w:eastAsia="仿宋_GB2312"/>
          <w:b/>
          <w:bCs/>
          <w:color w:val="000000"/>
          <w:sz w:val="32"/>
          <w:szCs w:val="32"/>
        </w:rPr>
        <w:t>专利</w:t>
      </w:r>
      <w:r>
        <w:rPr>
          <w:rFonts w:hint="eastAsia" w:ascii="仿宋_GB2312" w:eastAsia="仿宋_GB2312"/>
          <w:b/>
          <w:bCs/>
          <w:color w:val="000000"/>
          <w:sz w:val="32"/>
          <w:szCs w:val="32"/>
          <w:lang w:eastAsia="zh-CN"/>
        </w:rPr>
        <w:t>、</w:t>
      </w:r>
      <w:r>
        <w:rPr>
          <w:rFonts w:hint="eastAsia" w:ascii="仿宋_GB2312" w:eastAsia="仿宋_GB2312"/>
          <w:b/>
          <w:bCs/>
          <w:color w:val="000000"/>
          <w:sz w:val="32"/>
          <w:szCs w:val="32"/>
        </w:rPr>
        <w:t>专著</w:t>
      </w:r>
      <w:r>
        <w:rPr>
          <w:rFonts w:hint="eastAsia" w:ascii="仿宋_GB2312" w:eastAsia="仿宋_GB2312"/>
          <w:b/>
          <w:bCs/>
          <w:color w:val="000000"/>
          <w:sz w:val="32"/>
          <w:szCs w:val="32"/>
          <w:lang w:eastAsia="zh-CN"/>
        </w:rPr>
        <w:t>、</w:t>
      </w:r>
      <w:r>
        <w:rPr>
          <w:rFonts w:hint="eastAsia" w:ascii="仿宋_GB2312" w:eastAsia="仿宋_GB2312"/>
          <w:b/>
          <w:bCs/>
          <w:color w:val="000000"/>
          <w:sz w:val="32"/>
          <w:szCs w:val="32"/>
        </w:rPr>
        <w:t>教材编写</w:t>
      </w:r>
      <w:r>
        <w:rPr>
          <w:rFonts w:hint="eastAsia" w:ascii="仿宋_GB2312" w:eastAsia="仿宋_GB2312"/>
          <w:b/>
          <w:bCs/>
          <w:color w:val="000000"/>
          <w:sz w:val="32"/>
          <w:szCs w:val="32"/>
          <w:lang w:eastAsia="zh-CN"/>
        </w:rPr>
        <w:t>、</w:t>
      </w:r>
      <w:r>
        <w:rPr>
          <w:rFonts w:hint="eastAsia" w:ascii="仿宋_GB2312" w:eastAsia="仿宋_GB2312"/>
          <w:b/>
          <w:bCs/>
          <w:color w:val="000000"/>
          <w:sz w:val="32"/>
          <w:szCs w:val="32"/>
        </w:rPr>
        <w:t>各类指南编写</w:t>
      </w:r>
      <w:r>
        <w:rPr>
          <w:rFonts w:hint="eastAsia" w:ascii="仿宋_GB2312" w:eastAsia="仿宋_GB2312"/>
          <w:b/>
          <w:bCs/>
          <w:color w:val="000000"/>
          <w:sz w:val="32"/>
          <w:szCs w:val="32"/>
          <w:lang w:eastAsia="zh-CN"/>
        </w:rPr>
        <w:t>等情况</w:t>
      </w:r>
      <w:r>
        <w:rPr>
          <w:rFonts w:hint="eastAsia" w:ascii="仿宋_GB2312" w:eastAsia="仿宋_GB2312"/>
          <w:b/>
          <w:bCs/>
          <w:color w:val="000000"/>
          <w:sz w:val="32"/>
          <w:szCs w:val="32"/>
        </w:rPr>
        <w:t>；</w:t>
      </w:r>
      <w:r>
        <w:rPr>
          <w:rFonts w:hint="eastAsia" w:ascii="仿宋_GB2312" w:eastAsia="仿宋_GB2312"/>
          <w:b/>
          <w:bCs/>
          <w:color w:val="000000"/>
          <w:sz w:val="32"/>
          <w:szCs w:val="32"/>
          <w:lang w:eastAsia="zh-CN"/>
        </w:rPr>
        <w:t>参加的各项比赛获奖情况等；</w:t>
      </w:r>
    </w:p>
    <w:tbl>
      <w:tblPr>
        <w:tblStyle w:val="3"/>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8"/>
        <w:gridCol w:w="1110"/>
        <w:gridCol w:w="1101"/>
        <w:gridCol w:w="1854"/>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878" w:type="dxa"/>
            <w:vAlign w:val="center"/>
          </w:tcPr>
          <w:p>
            <w:pPr>
              <w:spacing w:line="240" w:lineRule="exact"/>
              <w:jc w:val="center"/>
              <w:textAlignment w:val="center"/>
              <w:rPr>
                <w:rFonts w:ascii="宋体" w:hAnsi="宋体" w:eastAsia="宋体"/>
                <w:szCs w:val="21"/>
              </w:rPr>
            </w:pPr>
            <w:r>
              <w:rPr>
                <w:rFonts w:hint="eastAsia" w:ascii="宋体" w:hAnsi="宋体" w:eastAsia="宋体"/>
                <w:szCs w:val="21"/>
              </w:rPr>
              <w:t>题目</w:t>
            </w:r>
          </w:p>
        </w:tc>
        <w:tc>
          <w:tcPr>
            <w:tcW w:w="1110" w:type="dxa"/>
            <w:vAlign w:val="center"/>
          </w:tcPr>
          <w:p>
            <w:pPr>
              <w:spacing w:line="240" w:lineRule="exact"/>
              <w:jc w:val="center"/>
              <w:textAlignment w:val="center"/>
              <w:rPr>
                <w:rFonts w:ascii="宋体" w:hAnsi="宋体" w:eastAsia="宋体"/>
                <w:szCs w:val="21"/>
              </w:rPr>
            </w:pPr>
            <w:r>
              <w:rPr>
                <w:rFonts w:hint="eastAsia" w:ascii="宋体" w:hAnsi="宋体" w:eastAsia="宋体"/>
                <w:szCs w:val="21"/>
              </w:rPr>
              <w:t>发表时间</w:t>
            </w:r>
          </w:p>
        </w:tc>
        <w:tc>
          <w:tcPr>
            <w:tcW w:w="1101" w:type="dxa"/>
            <w:vAlign w:val="center"/>
          </w:tcPr>
          <w:p>
            <w:pPr>
              <w:spacing w:line="240" w:lineRule="exact"/>
              <w:jc w:val="center"/>
              <w:textAlignment w:val="center"/>
              <w:rPr>
                <w:rFonts w:ascii="宋体" w:hAnsi="宋体" w:eastAsia="宋体"/>
                <w:szCs w:val="21"/>
              </w:rPr>
            </w:pPr>
            <w:r>
              <w:rPr>
                <w:rFonts w:ascii="宋体" w:hAnsi="宋体" w:eastAsia="宋体"/>
                <w:szCs w:val="21"/>
              </w:rPr>
              <w:t>何期</w:t>
            </w:r>
          </w:p>
        </w:tc>
        <w:tc>
          <w:tcPr>
            <w:tcW w:w="1854" w:type="dxa"/>
            <w:vAlign w:val="center"/>
          </w:tcPr>
          <w:p>
            <w:pPr>
              <w:spacing w:line="240" w:lineRule="exact"/>
              <w:jc w:val="center"/>
              <w:textAlignment w:val="center"/>
              <w:rPr>
                <w:rFonts w:ascii="宋体" w:hAnsi="宋体" w:eastAsia="宋体"/>
                <w:szCs w:val="21"/>
              </w:rPr>
            </w:pPr>
            <w:r>
              <w:rPr>
                <w:rFonts w:ascii="宋体" w:hAnsi="宋体" w:eastAsia="宋体"/>
                <w:szCs w:val="21"/>
              </w:rPr>
              <w:t>刊物及刊号</w:t>
            </w:r>
          </w:p>
        </w:tc>
        <w:tc>
          <w:tcPr>
            <w:tcW w:w="584" w:type="dxa"/>
            <w:tcBorders>
              <w:bottom w:val="single" w:color="auto" w:sz="4" w:space="0"/>
              <w:right w:val="single" w:color="auto" w:sz="4" w:space="0"/>
            </w:tcBorders>
            <w:vAlign w:val="center"/>
          </w:tcPr>
          <w:p>
            <w:pPr>
              <w:spacing w:line="240" w:lineRule="exact"/>
              <w:jc w:val="center"/>
              <w:textAlignment w:val="center"/>
              <w:rPr>
                <w:rFonts w:ascii="宋体" w:hAnsi="宋体" w:eastAsia="宋体"/>
                <w:szCs w:val="21"/>
              </w:rPr>
            </w:pPr>
            <w:r>
              <w:rPr>
                <w:rFonts w:hint="eastAsia" w:ascii="宋体" w:hAnsi="宋体" w:eastAsia="宋体"/>
                <w:szCs w:val="21"/>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878" w:type="dxa"/>
            <w:vAlign w:val="center"/>
          </w:tcPr>
          <w:p>
            <w:pPr>
              <w:spacing w:line="240" w:lineRule="exact"/>
              <w:jc w:val="center"/>
              <w:textAlignment w:val="center"/>
              <w:rPr>
                <w:rFonts w:hint="eastAsia" w:ascii="宋体" w:hAnsi="宋体" w:eastAsia="宋体"/>
                <w:szCs w:val="21"/>
                <w:lang w:eastAsia="zh-CN"/>
              </w:rPr>
            </w:pPr>
            <w:r>
              <w:rPr>
                <w:rFonts w:hint="eastAsia" w:ascii="宋体" w:hAnsi="宋体"/>
                <w:szCs w:val="21"/>
                <w:lang w:eastAsia="zh-CN"/>
              </w:rPr>
              <w:t>甲基多巴联合拉贝洛尔治疗妊娠期高血压的疗效观察</w:t>
            </w:r>
          </w:p>
        </w:tc>
        <w:tc>
          <w:tcPr>
            <w:tcW w:w="1110" w:type="dxa"/>
            <w:vAlign w:val="center"/>
          </w:tcPr>
          <w:p>
            <w:pPr>
              <w:spacing w:line="240" w:lineRule="exact"/>
              <w:textAlignment w:val="center"/>
              <w:rPr>
                <w:rFonts w:hint="default" w:ascii="宋体" w:hAnsi="宋体" w:eastAsia="宋体"/>
                <w:szCs w:val="21"/>
                <w:lang w:val="en-US" w:eastAsia="zh-CN"/>
              </w:rPr>
            </w:pPr>
            <w:r>
              <w:rPr>
                <w:rFonts w:hint="eastAsia" w:ascii="宋体" w:hAnsi="宋体"/>
                <w:szCs w:val="21"/>
                <w:lang w:val="en-US" w:eastAsia="zh-CN"/>
              </w:rPr>
              <w:t>2020.05</w:t>
            </w:r>
          </w:p>
        </w:tc>
        <w:tc>
          <w:tcPr>
            <w:tcW w:w="1101" w:type="dxa"/>
            <w:vAlign w:val="center"/>
          </w:tcPr>
          <w:p>
            <w:pPr>
              <w:spacing w:line="240" w:lineRule="exact"/>
              <w:jc w:val="center"/>
              <w:textAlignment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27卷</w:t>
            </w:r>
            <w:r>
              <w:rPr>
                <w:rFonts w:hint="eastAsia" w:ascii="宋体" w:hAnsi="宋体"/>
                <w:szCs w:val="21"/>
                <w:lang w:eastAsia="zh-CN"/>
              </w:rPr>
              <w:t>第</w:t>
            </w:r>
            <w:r>
              <w:rPr>
                <w:rFonts w:hint="eastAsia" w:ascii="宋体" w:hAnsi="宋体"/>
                <w:szCs w:val="21"/>
                <w:lang w:val="en-US" w:eastAsia="zh-CN"/>
              </w:rPr>
              <w:t>5期</w:t>
            </w:r>
          </w:p>
        </w:tc>
        <w:tc>
          <w:tcPr>
            <w:tcW w:w="1854" w:type="dxa"/>
            <w:vAlign w:val="center"/>
          </w:tcPr>
          <w:p>
            <w:pPr>
              <w:spacing w:line="240" w:lineRule="exact"/>
              <w:ind w:firstLine="210" w:firstLineChars="100"/>
              <w:jc w:val="both"/>
              <w:textAlignment w:val="center"/>
              <w:rPr>
                <w:rFonts w:hint="eastAsia" w:ascii="宋体" w:hAnsi="宋体"/>
                <w:szCs w:val="21"/>
                <w:lang w:eastAsia="zh-CN"/>
              </w:rPr>
            </w:pPr>
            <w:r>
              <w:rPr>
                <w:rFonts w:hint="eastAsia" w:ascii="宋体" w:hAnsi="宋体"/>
                <w:szCs w:val="21"/>
                <w:lang w:eastAsia="zh-CN"/>
              </w:rPr>
              <w:t>临床医学工程</w:t>
            </w:r>
          </w:p>
          <w:p>
            <w:pPr>
              <w:spacing w:line="240" w:lineRule="exact"/>
              <w:ind w:firstLine="210" w:firstLineChars="100"/>
              <w:jc w:val="both"/>
              <w:textAlignment w:val="center"/>
              <w:rPr>
                <w:rFonts w:hint="eastAsia" w:ascii="宋体" w:hAnsi="宋体"/>
                <w:szCs w:val="21"/>
                <w:lang w:val="en-US" w:eastAsia="zh-CN"/>
              </w:rPr>
            </w:pPr>
            <w:r>
              <w:rPr>
                <w:rFonts w:hint="eastAsia" w:ascii="宋体" w:hAnsi="宋体"/>
                <w:szCs w:val="21"/>
                <w:lang w:val="en-US" w:eastAsia="zh-CN"/>
              </w:rPr>
              <w:t>ISSN 1674-4659</w:t>
            </w:r>
          </w:p>
          <w:p>
            <w:pPr>
              <w:spacing w:line="240" w:lineRule="exact"/>
              <w:ind w:firstLine="210" w:firstLineChars="100"/>
              <w:jc w:val="both"/>
              <w:textAlignment w:val="center"/>
              <w:rPr>
                <w:rFonts w:hint="default" w:ascii="宋体" w:hAnsi="宋体"/>
                <w:szCs w:val="21"/>
                <w:lang w:val="en-US" w:eastAsia="zh-CN"/>
              </w:rPr>
            </w:pPr>
            <w:r>
              <w:rPr>
                <w:rFonts w:hint="eastAsia" w:ascii="宋体" w:hAnsi="宋体"/>
                <w:szCs w:val="21"/>
                <w:lang w:val="en-US" w:eastAsia="zh-CN"/>
              </w:rPr>
              <w:t>CN 44-1655/R</w:t>
            </w:r>
          </w:p>
        </w:tc>
        <w:tc>
          <w:tcPr>
            <w:tcW w:w="584" w:type="dxa"/>
            <w:tcBorders>
              <w:right w:val="single" w:color="auto" w:sz="4" w:space="0"/>
            </w:tcBorders>
            <w:vAlign w:val="center"/>
          </w:tcPr>
          <w:p>
            <w:pPr>
              <w:spacing w:line="240" w:lineRule="exact"/>
              <w:jc w:val="center"/>
              <w:textAlignment w:val="center"/>
              <w:rPr>
                <w:rFonts w:hint="eastAsia" w:ascii="宋体" w:hAnsi="宋体" w:eastAsia="宋体"/>
                <w:szCs w:val="21"/>
                <w:lang w:eastAsia="zh-CN"/>
              </w:rPr>
            </w:pPr>
            <w:r>
              <w:rPr>
                <w:rFonts w:hint="eastAsia" w:ascii="宋体" w:hAnsi="宋体"/>
                <w:szCs w:val="21"/>
                <w:lang w:eastAsia="zh-CN"/>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878" w:type="dxa"/>
            <w:vAlign w:val="center"/>
          </w:tcPr>
          <w:p>
            <w:pPr>
              <w:spacing w:line="240" w:lineRule="exact"/>
              <w:jc w:val="center"/>
              <w:textAlignment w:val="center"/>
              <w:rPr>
                <w:rFonts w:hint="eastAsia" w:ascii="宋体" w:hAnsi="宋体" w:eastAsia="宋体"/>
                <w:szCs w:val="21"/>
                <w:lang w:eastAsia="zh-CN"/>
              </w:rPr>
            </w:pPr>
            <w:r>
              <w:rPr>
                <w:rFonts w:hint="eastAsia" w:ascii="宋体" w:hAnsi="宋体"/>
                <w:szCs w:val="21"/>
                <w:lang w:eastAsia="zh-CN"/>
              </w:rPr>
              <w:t>无痛人工流产术联合卡孕栓对早期稽留流产患者生殖功能及并发症的影响</w:t>
            </w:r>
          </w:p>
        </w:tc>
        <w:tc>
          <w:tcPr>
            <w:tcW w:w="1110" w:type="dxa"/>
            <w:vAlign w:val="center"/>
          </w:tcPr>
          <w:p>
            <w:pPr>
              <w:spacing w:line="240" w:lineRule="exact"/>
              <w:jc w:val="both"/>
              <w:textAlignment w:val="center"/>
              <w:rPr>
                <w:rFonts w:hint="default" w:ascii="宋体" w:hAnsi="宋体" w:eastAsia="宋体"/>
                <w:szCs w:val="21"/>
                <w:lang w:val="en-US" w:eastAsia="zh-CN"/>
              </w:rPr>
            </w:pPr>
            <w:r>
              <w:rPr>
                <w:rFonts w:hint="eastAsia" w:ascii="宋体" w:hAnsi="宋体"/>
                <w:szCs w:val="21"/>
                <w:lang w:val="en-US" w:eastAsia="zh-CN"/>
              </w:rPr>
              <w:t>2020.06</w:t>
            </w:r>
          </w:p>
        </w:tc>
        <w:tc>
          <w:tcPr>
            <w:tcW w:w="1101" w:type="dxa"/>
            <w:vAlign w:val="center"/>
          </w:tcPr>
          <w:p>
            <w:pPr>
              <w:spacing w:line="240" w:lineRule="exact"/>
              <w:jc w:val="center"/>
              <w:textAlignment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27卷</w:t>
            </w:r>
            <w:r>
              <w:rPr>
                <w:rFonts w:hint="eastAsia" w:ascii="宋体" w:hAnsi="宋体"/>
                <w:szCs w:val="21"/>
                <w:lang w:eastAsia="zh-CN"/>
              </w:rPr>
              <w:t>第</w:t>
            </w:r>
            <w:r>
              <w:rPr>
                <w:rFonts w:hint="eastAsia" w:ascii="宋体" w:hAnsi="宋体"/>
                <w:szCs w:val="21"/>
                <w:lang w:val="en-US" w:eastAsia="zh-CN"/>
              </w:rPr>
              <w:t>6期</w:t>
            </w:r>
          </w:p>
        </w:tc>
        <w:tc>
          <w:tcPr>
            <w:tcW w:w="1854" w:type="dxa"/>
            <w:vAlign w:val="center"/>
          </w:tcPr>
          <w:p>
            <w:pPr>
              <w:spacing w:line="240" w:lineRule="exact"/>
              <w:jc w:val="center"/>
              <w:textAlignment w:val="center"/>
              <w:rPr>
                <w:rFonts w:hint="eastAsia" w:ascii="宋体" w:hAnsi="宋体"/>
                <w:szCs w:val="21"/>
                <w:lang w:eastAsia="zh-CN"/>
              </w:rPr>
            </w:pPr>
            <w:r>
              <w:rPr>
                <w:rFonts w:hint="eastAsia" w:ascii="宋体" w:hAnsi="宋体"/>
                <w:szCs w:val="21"/>
                <w:lang w:eastAsia="zh-CN"/>
              </w:rPr>
              <w:t>临床医学工程</w:t>
            </w:r>
          </w:p>
          <w:p>
            <w:pPr>
              <w:spacing w:line="240" w:lineRule="exact"/>
              <w:ind w:firstLine="210" w:firstLineChars="100"/>
              <w:jc w:val="both"/>
              <w:textAlignment w:val="center"/>
              <w:rPr>
                <w:rFonts w:hint="eastAsia" w:ascii="宋体" w:hAnsi="宋体"/>
                <w:szCs w:val="21"/>
                <w:lang w:val="en-US" w:eastAsia="zh-CN"/>
              </w:rPr>
            </w:pPr>
            <w:r>
              <w:rPr>
                <w:rFonts w:hint="eastAsia" w:ascii="宋体" w:hAnsi="宋体"/>
                <w:szCs w:val="21"/>
                <w:lang w:val="en-US" w:eastAsia="zh-CN"/>
              </w:rPr>
              <w:t>ISSN 1674-4659</w:t>
            </w:r>
          </w:p>
          <w:p>
            <w:pPr>
              <w:spacing w:line="240" w:lineRule="exact"/>
              <w:jc w:val="center"/>
              <w:textAlignment w:val="center"/>
              <w:rPr>
                <w:rFonts w:hint="eastAsia" w:ascii="宋体" w:hAnsi="宋体"/>
                <w:szCs w:val="21"/>
                <w:lang w:eastAsia="zh-CN"/>
              </w:rPr>
            </w:pPr>
            <w:r>
              <w:rPr>
                <w:rFonts w:hint="eastAsia" w:ascii="宋体" w:hAnsi="宋体"/>
                <w:szCs w:val="21"/>
                <w:lang w:val="en-US" w:eastAsia="zh-CN"/>
              </w:rPr>
              <w:t>CN 44-1655/R</w:t>
            </w:r>
          </w:p>
        </w:tc>
        <w:tc>
          <w:tcPr>
            <w:tcW w:w="584" w:type="dxa"/>
            <w:tcBorders>
              <w:right w:val="single" w:color="auto" w:sz="4" w:space="0"/>
            </w:tcBorders>
            <w:vAlign w:val="center"/>
          </w:tcPr>
          <w:p>
            <w:pPr>
              <w:spacing w:line="240" w:lineRule="exact"/>
              <w:jc w:val="center"/>
              <w:textAlignment w:val="center"/>
              <w:rPr>
                <w:rFonts w:hint="eastAsia" w:ascii="宋体" w:hAnsi="宋体" w:eastAsia="宋体"/>
                <w:szCs w:val="21"/>
                <w:lang w:eastAsia="zh-CN"/>
              </w:rPr>
            </w:pPr>
            <w:r>
              <w:rPr>
                <w:rFonts w:hint="eastAsia" w:ascii="宋体" w:hAnsi="宋体"/>
                <w:szCs w:val="21"/>
                <w:lang w:eastAsia="zh-CN"/>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878" w:type="dxa"/>
            <w:vAlign w:val="center"/>
          </w:tcPr>
          <w:p>
            <w:pPr>
              <w:spacing w:line="240" w:lineRule="exact"/>
              <w:jc w:val="center"/>
              <w:textAlignment w:val="center"/>
              <w:rPr>
                <w:rFonts w:hint="eastAsia" w:ascii="宋体" w:hAnsi="宋体" w:eastAsia="宋体"/>
                <w:szCs w:val="21"/>
                <w:lang w:eastAsia="zh-CN"/>
              </w:rPr>
            </w:pPr>
            <w:r>
              <w:rPr>
                <w:rFonts w:hint="eastAsia" w:ascii="宋体" w:hAnsi="宋体"/>
                <w:szCs w:val="21"/>
                <w:lang w:eastAsia="zh-CN"/>
              </w:rPr>
              <w:t>银杏达莫注射液联合尼卡地平对妊娠期高血压患者血管内皮功能指标及妊娠结局的影响</w:t>
            </w:r>
          </w:p>
        </w:tc>
        <w:tc>
          <w:tcPr>
            <w:tcW w:w="1110" w:type="dxa"/>
            <w:vAlign w:val="center"/>
          </w:tcPr>
          <w:p>
            <w:pPr>
              <w:spacing w:line="240" w:lineRule="exact"/>
              <w:jc w:val="both"/>
              <w:textAlignment w:val="center"/>
              <w:rPr>
                <w:rFonts w:hint="default" w:ascii="宋体" w:hAnsi="宋体" w:eastAsia="宋体"/>
                <w:szCs w:val="21"/>
                <w:lang w:val="en-US" w:eastAsia="zh-CN"/>
              </w:rPr>
            </w:pPr>
            <w:r>
              <w:rPr>
                <w:rFonts w:hint="eastAsia" w:ascii="宋体" w:hAnsi="宋体"/>
                <w:szCs w:val="21"/>
                <w:lang w:val="en-US" w:eastAsia="zh-CN"/>
              </w:rPr>
              <w:t>2020.02</w:t>
            </w:r>
          </w:p>
        </w:tc>
        <w:tc>
          <w:tcPr>
            <w:tcW w:w="1101" w:type="dxa"/>
            <w:vAlign w:val="center"/>
          </w:tcPr>
          <w:p>
            <w:pPr>
              <w:spacing w:line="240" w:lineRule="exact"/>
              <w:jc w:val="center"/>
              <w:textAlignment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41卷</w:t>
            </w:r>
            <w:r>
              <w:rPr>
                <w:rFonts w:hint="eastAsia" w:ascii="宋体" w:hAnsi="宋体"/>
                <w:szCs w:val="21"/>
                <w:lang w:eastAsia="zh-CN"/>
              </w:rPr>
              <w:t>第</w:t>
            </w:r>
            <w:r>
              <w:rPr>
                <w:rFonts w:hint="eastAsia" w:ascii="宋体" w:hAnsi="宋体"/>
                <w:szCs w:val="21"/>
                <w:lang w:val="en-US" w:eastAsia="zh-CN"/>
              </w:rPr>
              <w:t>1期</w:t>
            </w:r>
          </w:p>
        </w:tc>
        <w:tc>
          <w:tcPr>
            <w:tcW w:w="1854" w:type="dxa"/>
            <w:vAlign w:val="center"/>
          </w:tcPr>
          <w:p>
            <w:pPr>
              <w:spacing w:line="240" w:lineRule="exact"/>
              <w:jc w:val="center"/>
              <w:textAlignment w:val="center"/>
              <w:rPr>
                <w:rFonts w:hint="eastAsia" w:ascii="宋体" w:hAnsi="宋体"/>
                <w:szCs w:val="21"/>
                <w:lang w:eastAsia="zh-CN"/>
              </w:rPr>
            </w:pPr>
            <w:r>
              <w:rPr>
                <w:rFonts w:hint="eastAsia" w:ascii="宋体" w:hAnsi="宋体"/>
                <w:szCs w:val="21"/>
                <w:lang w:eastAsia="zh-CN"/>
              </w:rPr>
              <w:t>云南医药</w:t>
            </w:r>
          </w:p>
          <w:p>
            <w:pPr>
              <w:spacing w:line="240" w:lineRule="exact"/>
              <w:ind w:firstLine="210" w:firstLineChars="100"/>
              <w:jc w:val="both"/>
              <w:textAlignment w:val="center"/>
              <w:rPr>
                <w:rFonts w:hint="default" w:ascii="宋体" w:hAnsi="宋体"/>
                <w:szCs w:val="21"/>
                <w:lang w:val="en-US" w:eastAsia="zh-CN"/>
              </w:rPr>
            </w:pPr>
            <w:r>
              <w:rPr>
                <w:rFonts w:hint="eastAsia" w:ascii="宋体" w:hAnsi="宋体"/>
                <w:szCs w:val="21"/>
                <w:lang w:val="en-US" w:eastAsia="zh-CN"/>
              </w:rPr>
              <w:t>ISSN 1006-4141</w:t>
            </w:r>
          </w:p>
          <w:p>
            <w:pPr>
              <w:spacing w:line="240" w:lineRule="exact"/>
              <w:jc w:val="center"/>
              <w:textAlignment w:val="center"/>
              <w:rPr>
                <w:rFonts w:hint="eastAsia" w:ascii="宋体" w:hAnsi="宋体"/>
                <w:szCs w:val="21"/>
                <w:lang w:eastAsia="zh-CN"/>
              </w:rPr>
            </w:pPr>
            <w:r>
              <w:rPr>
                <w:rFonts w:hint="eastAsia" w:ascii="宋体" w:hAnsi="宋体"/>
                <w:szCs w:val="21"/>
                <w:lang w:val="en-US" w:eastAsia="zh-CN"/>
              </w:rPr>
              <w:t>CN 53-1056/R</w:t>
            </w:r>
          </w:p>
        </w:tc>
        <w:tc>
          <w:tcPr>
            <w:tcW w:w="584" w:type="dxa"/>
            <w:tcBorders>
              <w:right w:val="single" w:color="auto" w:sz="4" w:space="0"/>
            </w:tcBorders>
            <w:vAlign w:val="center"/>
          </w:tcPr>
          <w:p>
            <w:pPr>
              <w:spacing w:line="240" w:lineRule="exact"/>
              <w:jc w:val="center"/>
              <w:textAlignment w:val="center"/>
              <w:rPr>
                <w:rFonts w:hint="eastAsia" w:ascii="宋体" w:hAnsi="宋体" w:eastAsia="宋体"/>
                <w:szCs w:val="21"/>
                <w:lang w:eastAsia="zh-CN"/>
              </w:rPr>
            </w:pPr>
            <w:r>
              <w:rPr>
                <w:rFonts w:hint="eastAsia" w:ascii="宋体" w:hAnsi="宋体"/>
                <w:szCs w:val="21"/>
                <w:lang w:eastAsia="zh-CN"/>
              </w:rPr>
              <w:t>三类</w:t>
            </w:r>
          </w:p>
        </w:tc>
      </w:tr>
    </w:tbl>
    <w:p>
      <w:pPr>
        <w:pStyle w:val="2"/>
        <w:numPr>
          <w:numId w:val="0"/>
        </w:numPr>
        <w:spacing w:before="0" w:beforeAutospacing="0" w:after="0" w:afterAutospacing="0" w:line="540" w:lineRule="exact"/>
        <w:ind w:leftChars="0" w:firstLine="640" w:firstLineChars="200"/>
        <w:rPr>
          <w:rFonts w:hint="eastAsia" w:ascii="仿宋_GB2312" w:eastAsia="仿宋_GB2312"/>
          <w:color w:val="000000"/>
          <w:sz w:val="32"/>
          <w:szCs w:val="32"/>
          <w:lang w:val="en-US" w:eastAsia="zh-Hans"/>
        </w:rPr>
      </w:pPr>
      <w:r>
        <w:rPr>
          <w:rFonts w:hint="eastAsia" w:ascii="仿宋_GB2312" w:eastAsia="仿宋_GB2312"/>
          <w:color w:val="000000"/>
          <w:sz w:val="32"/>
          <w:szCs w:val="32"/>
          <w:lang w:val="en-US" w:eastAsia="zh-Hans"/>
        </w:rPr>
        <w:t>科室与北京协和医院合作参与完成了“国家十四五”项目第一期临床试验，目前第二期临床试验已在进行中</w:t>
      </w:r>
    </w:p>
    <w:p>
      <w:pPr>
        <w:pStyle w:val="2"/>
        <w:spacing w:before="0" w:beforeAutospacing="0" w:after="0" w:afterAutospacing="0" w:line="540" w:lineRule="exact"/>
        <w:ind w:firstLine="6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Hans"/>
        </w:rPr>
        <w:t>科室内已成功申请2项盆底中心科研项目</w:t>
      </w:r>
      <w:r>
        <w:rPr>
          <w:rFonts w:hint="eastAsia" w:ascii="仿宋_GB2312" w:eastAsia="仿宋_GB2312"/>
          <w:color w:val="000000"/>
          <w:sz w:val="32"/>
          <w:szCs w:val="32"/>
          <w:lang w:val="en-US" w:eastAsia="zh-CN"/>
        </w:rPr>
        <w:t>(运动联合低频神经肌肉电刺激治疗产后女性腹直肌分离的疗效观察  梁金玉,针灸联合凯格尔运动治疗产后便秘的临床疗效观察 程雪华）</w:t>
      </w:r>
    </w:p>
    <w:p>
      <w:pPr>
        <w:pStyle w:val="2"/>
        <w:spacing w:before="0" w:beforeAutospacing="0" w:after="0" w:afterAutospacing="0" w:line="540" w:lineRule="exact"/>
        <w:ind w:firstLine="600"/>
        <w:rPr>
          <w:rFonts w:hint="default" w:ascii="仿宋_GB2312" w:eastAsia="仿宋_GB2312"/>
          <w:color w:val="000000"/>
          <w:sz w:val="32"/>
          <w:szCs w:val="32"/>
          <w:lang w:val="en-US" w:eastAsia="zh-Hans"/>
        </w:rPr>
      </w:pPr>
      <w:r>
        <w:rPr>
          <w:rFonts w:hint="eastAsia" w:ascii="仿宋_GB2312" w:eastAsia="仿宋_GB2312"/>
          <w:color w:val="000000"/>
          <w:sz w:val="32"/>
          <w:szCs w:val="32"/>
          <w:lang w:val="en-US" w:eastAsia="zh-CN"/>
        </w:rPr>
        <w:t>梁金玉、张桂芬获得2023年住院医师规范化培训师资资格</w:t>
      </w:r>
    </w:p>
    <w:p>
      <w:pPr>
        <w:pStyle w:val="2"/>
        <w:numPr>
          <w:ilvl w:val="0"/>
          <w:numId w:val="0"/>
        </w:numPr>
        <w:spacing w:before="0" w:beforeAutospacing="0" w:after="0" w:afterAutospacing="0" w:line="540" w:lineRule="exact"/>
        <w:rPr>
          <w:rFonts w:hint="eastAsia" w:ascii="仿宋_GB2312" w:eastAsia="仿宋_GB2312"/>
          <w:b/>
          <w:bCs/>
          <w:color w:val="000000"/>
          <w:sz w:val="32"/>
          <w:szCs w:val="32"/>
          <w:lang w:eastAsia="zh-CN"/>
        </w:rPr>
      </w:pPr>
      <w:r>
        <w:rPr>
          <w:rFonts w:hint="eastAsia" w:ascii="仿宋_GB2312" w:eastAsia="仿宋_GB2312"/>
          <w:b/>
          <w:bCs/>
          <w:color w:val="000000"/>
          <w:sz w:val="32"/>
          <w:szCs w:val="32"/>
          <w:lang w:val="en-US" w:eastAsia="zh-CN"/>
        </w:rPr>
        <w:t>4.</w:t>
      </w:r>
      <w:r>
        <w:rPr>
          <w:rFonts w:hint="eastAsia" w:ascii="仿宋_GB2312" w:eastAsia="仿宋_GB2312"/>
          <w:b/>
          <w:bCs/>
          <w:color w:val="000000"/>
          <w:sz w:val="32"/>
          <w:szCs w:val="32"/>
        </w:rPr>
        <w:t>举办</w:t>
      </w:r>
      <w:r>
        <w:rPr>
          <w:rFonts w:hint="eastAsia" w:ascii="仿宋_GB2312" w:eastAsia="仿宋_GB2312"/>
          <w:b/>
          <w:bCs/>
          <w:color w:val="000000"/>
          <w:sz w:val="32"/>
          <w:szCs w:val="32"/>
          <w:lang w:eastAsia="zh-CN"/>
        </w:rPr>
        <w:t>的学术会议</w:t>
      </w:r>
      <w:r>
        <w:rPr>
          <w:rFonts w:hint="eastAsia" w:ascii="仿宋_GB2312" w:eastAsia="仿宋_GB2312"/>
          <w:b/>
          <w:bCs/>
          <w:color w:val="000000"/>
          <w:sz w:val="32"/>
          <w:szCs w:val="32"/>
        </w:rPr>
        <w:t>和学习班，学术会议专题大会发言、分会发言</w:t>
      </w:r>
      <w:r>
        <w:rPr>
          <w:rFonts w:hint="eastAsia" w:ascii="仿宋_GB2312" w:eastAsia="仿宋_GB2312"/>
          <w:b/>
          <w:bCs/>
          <w:color w:val="000000"/>
          <w:sz w:val="32"/>
          <w:szCs w:val="32"/>
          <w:lang w:eastAsia="zh-CN"/>
        </w:rPr>
        <w:t>等情况；</w:t>
      </w:r>
    </w:p>
    <w:p>
      <w:pPr>
        <w:pStyle w:val="2"/>
        <w:numPr>
          <w:ilvl w:val="0"/>
          <w:numId w:val="0"/>
        </w:numPr>
        <w:spacing w:before="0" w:beforeAutospacing="0" w:after="0" w:afterAutospacing="0" w:line="540" w:lineRule="exact"/>
        <w:ind w:leftChars="200"/>
        <w:rPr>
          <w:rFonts w:hint="default"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 xml:space="preserve">  </w:t>
      </w:r>
      <w:r>
        <w:rPr>
          <w:rFonts w:hint="eastAsia" w:ascii="仿宋_GB2312" w:eastAsia="仿宋_GB2312"/>
          <w:color w:val="000000"/>
          <w:sz w:val="32"/>
          <w:szCs w:val="32"/>
          <w:lang w:val="en-US" w:eastAsia="zh-CN"/>
        </w:rPr>
        <w:t xml:space="preserve">2023年5月，梁金玉、刘小丹参加漯河市中心医院2023年国际护士节“科普进社区，全民学急救”科普义诊活动 </w:t>
      </w:r>
    </w:p>
    <w:p>
      <w:pPr>
        <w:pStyle w:val="2"/>
        <w:numPr>
          <w:ilvl w:val="0"/>
          <w:numId w:val="0"/>
        </w:numPr>
        <w:spacing w:before="0" w:beforeAutospacing="0" w:after="0" w:afterAutospacing="0" w:line="540" w:lineRule="exact"/>
        <w:ind w:leftChars="200"/>
        <w:rPr>
          <w:rFonts w:hint="eastAsia" w:ascii="仿宋_GB2312" w:eastAsia="仿宋_GB2312"/>
          <w:color w:val="000000"/>
          <w:sz w:val="32"/>
          <w:szCs w:val="32"/>
          <w:lang w:eastAsia="zh-CN"/>
        </w:rPr>
      </w:pPr>
      <w:r>
        <w:rPr>
          <w:rFonts w:hint="default" w:ascii="仿宋_GB2312" w:eastAsia="仿宋_GB2312"/>
          <w:color w:val="000000"/>
          <w:sz w:val="32"/>
          <w:szCs w:val="32"/>
          <w:lang w:eastAsia="zh-CN"/>
        </w:rPr>
        <w:t xml:space="preserve">  2023年7月15</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eastAsia="zh-CN"/>
        </w:rPr>
        <w:t xml:space="preserve">7月16北京大学人民医院妇产科—漯河市中心医院妇产科专科医联体学术会议暨妇科微无创和快速康复技术新进展学术会 </w:t>
      </w:r>
      <w:r>
        <w:rPr>
          <w:rFonts w:hint="eastAsia" w:ascii="仿宋_GB2312" w:eastAsia="仿宋_GB2312"/>
          <w:color w:val="000000"/>
          <w:sz w:val="32"/>
          <w:szCs w:val="32"/>
          <w:lang w:eastAsia="zh-CN"/>
        </w:rPr>
        <w:t>梁金玉授课《电刺激在盆底康复中的应用基础》</w:t>
      </w:r>
    </w:p>
    <w:p>
      <w:pPr>
        <w:pStyle w:val="2"/>
        <w:numPr>
          <w:ilvl w:val="0"/>
          <w:numId w:val="0"/>
        </w:numPr>
        <w:spacing w:before="0" w:beforeAutospacing="0" w:after="0" w:afterAutospacing="0" w:line="540" w:lineRule="exact"/>
        <w:ind w:firstLine="640" w:firstLineChars="200"/>
        <w:rPr>
          <w:rFonts w:hint="default" w:ascii="仿宋_GB2312" w:eastAsia="仿宋_GB2312"/>
          <w:color w:val="000000"/>
          <w:sz w:val="32"/>
          <w:szCs w:val="32"/>
          <w:lang w:eastAsia="zh-CN"/>
        </w:rPr>
      </w:pPr>
      <w:r>
        <w:rPr>
          <w:rFonts w:hint="default" w:ascii="仿宋_GB2312" w:eastAsia="仿宋_GB2312"/>
          <w:color w:val="000000"/>
          <w:sz w:val="32"/>
          <w:szCs w:val="32"/>
          <w:lang w:eastAsia="zh-CN"/>
        </w:rPr>
        <w:t>2023年7月15</w:t>
      </w:r>
      <w:r>
        <w:rPr>
          <w:rFonts w:hint="eastAsia" w:ascii="仿宋_GB2312" w:eastAsia="仿宋_GB2312"/>
          <w:color w:val="000000"/>
          <w:sz w:val="32"/>
          <w:szCs w:val="32"/>
          <w:lang w:val="en-US" w:eastAsia="zh-CN"/>
        </w:rPr>
        <w:t xml:space="preserve"> - </w:t>
      </w:r>
      <w:r>
        <w:rPr>
          <w:rFonts w:hint="default" w:ascii="仿宋_GB2312" w:eastAsia="仿宋_GB2312"/>
          <w:color w:val="000000"/>
          <w:sz w:val="32"/>
          <w:szCs w:val="32"/>
          <w:lang w:eastAsia="zh-CN"/>
        </w:rPr>
        <w:t>7月16北京大学人民医院妇产科—漯河市中心医院妇产科专科医联体学术会议暨妇科微无创和快速康复技术新进展学术会</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梁金玉</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方丽丽</w:t>
      </w:r>
      <w:r>
        <w:rPr>
          <w:rFonts w:hint="default" w:ascii="仿宋_GB2312" w:eastAsia="仿宋_GB2312"/>
          <w:color w:val="000000"/>
          <w:sz w:val="32"/>
          <w:szCs w:val="32"/>
          <w:lang w:eastAsia="zh-CN"/>
        </w:rPr>
        <w:t>担任主持</w:t>
      </w:r>
    </w:p>
    <w:p>
      <w:pPr>
        <w:pStyle w:val="2"/>
        <w:numPr>
          <w:ilvl w:val="0"/>
          <w:numId w:val="0"/>
        </w:numPr>
        <w:spacing w:before="0" w:beforeAutospacing="0" w:after="0" w:afterAutospacing="0" w:line="540" w:lineRule="exact"/>
        <w:ind w:left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2023年7月22日 </w:t>
      </w:r>
      <w:r>
        <w:rPr>
          <w:rFonts w:hint="default" w:ascii="仿宋_GB2312" w:eastAsia="仿宋_GB2312"/>
          <w:color w:val="000000"/>
          <w:sz w:val="32"/>
          <w:szCs w:val="32"/>
          <w:lang w:eastAsia="zh-CN"/>
        </w:rPr>
        <w:t>神经重症康复新理论新技术培训班</w:t>
      </w:r>
      <w:r>
        <w:rPr>
          <w:rFonts w:hint="eastAsia" w:ascii="仿宋_GB2312" w:eastAsia="仿宋_GB2312"/>
          <w:color w:val="000000"/>
          <w:sz w:val="32"/>
          <w:szCs w:val="32"/>
          <w:lang w:val="en-US" w:eastAsia="zh-CN"/>
        </w:rPr>
        <w:t xml:space="preserve"> 梁金玉授课《电刺激在盆底康复中的应用》</w:t>
      </w:r>
    </w:p>
    <w:p>
      <w:pPr>
        <w:pStyle w:val="2"/>
        <w:numPr>
          <w:ilvl w:val="0"/>
          <w:numId w:val="0"/>
        </w:numPr>
        <w:spacing w:before="0" w:beforeAutospacing="0" w:after="0" w:afterAutospacing="0" w:line="540" w:lineRule="exact"/>
        <w:ind w:left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2023年8月2日为我院门诊部讲课</w:t>
      </w:r>
    </w:p>
    <w:p>
      <w:pPr>
        <w:pStyle w:val="2"/>
        <w:numPr>
          <w:ilvl w:val="0"/>
          <w:numId w:val="0"/>
        </w:numPr>
        <w:spacing w:before="0" w:beforeAutospacing="0" w:after="0" w:afterAutospacing="0" w:line="540" w:lineRule="exact"/>
        <w:ind w:leftChars="200"/>
        <w:rPr>
          <w:rFonts w:hint="eastAsia" w:ascii="仿宋_GB2312" w:eastAsia="仿宋_GB2312"/>
          <w:color w:val="000000"/>
          <w:sz w:val="32"/>
          <w:szCs w:val="32"/>
          <w:lang w:val="en-US" w:eastAsia="zh-Hans"/>
        </w:rPr>
      </w:pPr>
      <w:r>
        <w:rPr>
          <w:rFonts w:hint="default" w:ascii="仿宋_GB2312" w:eastAsia="仿宋_GB2312"/>
          <w:color w:val="000000"/>
          <w:sz w:val="32"/>
          <w:szCs w:val="32"/>
          <w:lang w:val="en-US" w:eastAsia="zh-CN"/>
        </w:rPr>
        <w:t>2023年8月10日 在妇科围手术期护理新进展研讨会暨妇科微创理论与实践</w:t>
      </w:r>
      <w:r>
        <w:rPr>
          <w:rFonts w:hint="eastAsia" w:ascii="仿宋_GB2312" w:eastAsia="仿宋_GB2312"/>
          <w:color w:val="000000"/>
          <w:sz w:val="32"/>
          <w:szCs w:val="32"/>
          <w:lang w:val="en-US" w:eastAsia="zh-CN"/>
        </w:rPr>
        <w:t xml:space="preserve"> </w:t>
      </w:r>
      <w:r>
        <w:rPr>
          <w:rFonts w:hint="default" w:ascii="仿宋_GB2312" w:eastAsia="仿宋_GB2312"/>
          <w:color w:val="000000"/>
          <w:sz w:val="32"/>
          <w:szCs w:val="32"/>
          <w:lang w:val="en-US" w:eastAsia="zh-CN"/>
        </w:rPr>
        <w:t xml:space="preserve">护理新进展研讨会 </w:t>
      </w:r>
      <w:r>
        <w:rPr>
          <w:rFonts w:hint="eastAsia" w:ascii="仿宋_GB2312" w:eastAsia="仿宋_GB2312"/>
          <w:color w:val="000000"/>
          <w:sz w:val="32"/>
          <w:szCs w:val="32"/>
          <w:lang w:val="en-US" w:eastAsia="zh-CN"/>
        </w:rPr>
        <w:t>方丽丽授</w:t>
      </w:r>
      <w:r>
        <w:rPr>
          <w:rFonts w:hint="default" w:ascii="仿宋_GB2312" w:eastAsia="仿宋_GB2312"/>
          <w:color w:val="000000"/>
          <w:sz w:val="32"/>
          <w:szCs w:val="32"/>
          <w:lang w:val="en-US" w:eastAsia="zh-CN"/>
        </w:rPr>
        <w:t>课</w:t>
      </w:r>
      <w:r>
        <w:rPr>
          <w:rFonts w:hint="eastAsia" w:ascii="仿宋_GB2312" w:eastAsia="仿宋_GB2312"/>
          <w:color w:val="000000"/>
          <w:sz w:val="32"/>
          <w:szCs w:val="32"/>
          <w:lang w:val="en-US" w:eastAsia="zh-CN"/>
        </w:rPr>
        <w:t>《妇科术后盆底康复》</w:t>
      </w:r>
    </w:p>
    <w:p>
      <w:pPr>
        <w:pStyle w:val="2"/>
        <w:numPr>
          <w:ilvl w:val="0"/>
          <w:numId w:val="0"/>
        </w:numPr>
        <w:spacing w:before="0" w:beforeAutospacing="0" w:after="0" w:afterAutospacing="0" w:line="540" w:lineRule="exact"/>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新的</w:t>
      </w:r>
      <w:r>
        <w:rPr>
          <w:rFonts w:hint="eastAsia" w:ascii="仿宋_GB2312" w:eastAsia="仿宋_GB2312"/>
          <w:b/>
          <w:bCs/>
          <w:color w:val="000000"/>
          <w:sz w:val="32"/>
          <w:szCs w:val="32"/>
          <w:lang w:eastAsia="zh-CN"/>
        </w:rPr>
        <w:t>学术职务任职情况</w:t>
      </w:r>
      <w:r>
        <w:rPr>
          <w:rFonts w:hint="eastAsia" w:ascii="仿宋_GB2312" w:eastAsia="仿宋_GB2312"/>
          <w:b/>
          <w:bCs/>
          <w:color w:val="000000"/>
          <w:sz w:val="32"/>
          <w:szCs w:val="32"/>
        </w:rPr>
        <w:t>；</w:t>
      </w:r>
    </w:p>
    <w:p>
      <w:pPr>
        <w:pStyle w:val="2"/>
        <w:numPr>
          <w:ilvl w:val="0"/>
          <w:numId w:val="0"/>
        </w:numPr>
        <w:spacing w:before="0" w:beforeAutospacing="0" w:after="0" w:afterAutospacing="0" w:line="540" w:lineRule="exact"/>
        <w:rPr>
          <w:rFonts w:hint="eastAsia" w:ascii="仿宋_GB2312" w:eastAsia="仿宋_GB2312"/>
          <w:b/>
          <w:bCs/>
          <w:color w:val="000000"/>
          <w:sz w:val="32"/>
          <w:szCs w:val="32"/>
          <w:lang w:val="en-US" w:eastAsia="zh-CN"/>
        </w:rPr>
      </w:pPr>
      <w:r>
        <w:rPr>
          <w:rFonts w:hint="default" w:ascii="仿宋_GB2312" w:eastAsia="仿宋_GB2312"/>
          <w:color w:val="000000"/>
          <w:sz w:val="32"/>
          <w:szCs w:val="32"/>
        </w:rPr>
        <w:t xml:space="preserve">  </w:t>
      </w:r>
      <w:r>
        <w:rPr>
          <w:rFonts w:hint="eastAsia" w:ascii="仿宋_GB2312" w:eastAsia="仿宋_GB2312"/>
          <w:color w:val="000000"/>
          <w:sz w:val="32"/>
          <w:szCs w:val="32"/>
          <w:lang w:val="en-US" w:eastAsia="zh-Hans"/>
        </w:rPr>
        <w:t>梁金玉</w:t>
      </w:r>
      <w:r>
        <w:rPr>
          <w:rFonts w:hint="default" w:ascii="仿宋_GB2312" w:eastAsia="仿宋_GB2312"/>
          <w:color w:val="000000"/>
          <w:sz w:val="32"/>
          <w:szCs w:val="32"/>
          <w:lang w:eastAsia="zh-Hans"/>
        </w:rPr>
        <w:t xml:space="preserve"> </w:t>
      </w:r>
      <w:r>
        <w:rPr>
          <w:rFonts w:hint="eastAsia" w:ascii="仿宋_GB2312" w:eastAsia="仿宋_GB2312"/>
          <w:color w:val="000000"/>
          <w:sz w:val="32"/>
          <w:szCs w:val="32"/>
          <w:lang w:val="en-US" w:eastAsia="zh-Hans"/>
        </w:rPr>
        <w:t>中国整形美容协会女性生殖整复分会第三届理</w:t>
      </w:r>
      <w:r>
        <w:rPr>
          <w:rFonts w:hint="eastAsia" w:ascii="仿宋_GB2312" w:eastAsia="仿宋_GB2312"/>
          <w:color w:val="000000"/>
          <w:sz w:val="32"/>
          <w:szCs w:val="32"/>
          <w:lang w:val="en-US" w:eastAsia="zh-CN"/>
        </w:rPr>
        <w:t>事6.</w:t>
      </w:r>
      <w:r>
        <w:rPr>
          <w:rFonts w:hint="eastAsia" w:ascii="仿宋_GB2312" w:eastAsia="仿宋_GB2312"/>
          <w:b/>
          <w:bCs/>
          <w:color w:val="000000"/>
          <w:sz w:val="32"/>
          <w:szCs w:val="32"/>
          <w:lang w:val="en-US" w:eastAsia="zh-CN"/>
        </w:rPr>
        <w:t>科室亮点工作、获得荣誉及微信、网站、报纸等新闻报道的重大事项。</w:t>
      </w:r>
    </w:p>
    <w:p>
      <w:pPr>
        <w:pStyle w:val="2"/>
        <w:numPr>
          <w:ilvl w:val="0"/>
          <w:numId w:val="0"/>
        </w:numPr>
        <w:spacing w:before="0" w:beforeAutospacing="0" w:after="0" w:afterAutospacing="0" w:line="540" w:lineRule="exact"/>
        <w:ind w:leftChars="0" w:firstLine="640" w:firstLineChars="200"/>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三八节盆底科普讲座，郾城区人民法院 梁金玉</w:t>
      </w:r>
    </w:p>
    <w:p>
      <w:pPr>
        <w:pStyle w:val="2"/>
        <w:numPr>
          <w:ilvl w:val="0"/>
          <w:numId w:val="0"/>
        </w:numPr>
        <w:spacing w:before="0" w:beforeAutospacing="0" w:after="0" w:afterAutospacing="0" w:line="540" w:lineRule="exact"/>
        <w:ind w:leftChars="0" w:firstLine="640" w:firstLineChars="200"/>
        <w:rPr>
          <w:rFonts w:hint="default" w:ascii="仿宋_GB2312" w:eastAsia="仿宋_GB2312"/>
          <w:b w:val="0"/>
          <w:bCs w:val="0"/>
          <w:color w:val="000000"/>
          <w:sz w:val="32"/>
          <w:szCs w:val="32"/>
          <w:lang w:val="en-US" w:eastAsia="zh-CN"/>
        </w:rPr>
      </w:pPr>
      <w:r>
        <w:rPr>
          <w:rFonts w:hint="default" w:ascii="仿宋_GB2312" w:eastAsia="仿宋_GB2312"/>
          <w:b w:val="0"/>
          <w:bCs w:val="0"/>
          <w:color w:val="000000"/>
          <w:sz w:val="32"/>
          <w:szCs w:val="32"/>
          <w:lang w:val="en-US" w:eastAsia="zh-CN"/>
        </w:rPr>
        <w:t>中国妇女盆底功能三级防治体系构建</w:t>
      </w:r>
      <w:r>
        <w:rPr>
          <w:rFonts w:hint="eastAsia" w:ascii="仿宋_GB2312" w:eastAsia="仿宋_GB2312"/>
          <w:b w:val="0"/>
          <w:bCs w:val="0"/>
          <w:color w:val="000000"/>
          <w:sz w:val="32"/>
          <w:szCs w:val="32"/>
          <w:lang w:val="en-US" w:eastAsia="zh-CN"/>
        </w:rPr>
        <w:t>电子化智慧盆底系统建成</w:t>
      </w:r>
    </w:p>
    <w:p>
      <w:pPr>
        <w:pStyle w:val="2"/>
        <w:numPr>
          <w:ilvl w:val="0"/>
          <w:numId w:val="0"/>
        </w:numPr>
        <w:spacing w:before="0" w:beforeAutospacing="0" w:after="0" w:afterAutospacing="0" w:line="540" w:lineRule="exact"/>
        <w:ind w:leftChars="0" w:firstLine="640" w:firstLineChars="200"/>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 xml:space="preserve">程雪华医生参加针灸埋线减肥管理培训班 </w:t>
      </w:r>
    </w:p>
    <w:p>
      <w:pPr>
        <w:pStyle w:val="2"/>
        <w:numPr>
          <w:ilvl w:val="0"/>
          <w:numId w:val="0"/>
        </w:numPr>
        <w:spacing w:before="0" w:beforeAutospacing="0" w:after="0" w:afterAutospacing="0" w:line="540" w:lineRule="exact"/>
        <w:ind w:leftChars="0" w:firstLine="640" w:firstLineChars="200"/>
        <w:rPr>
          <w:rFonts w:hint="eastAsia" w:ascii="仿宋_GB2312" w:eastAsia="仿宋_GB2312"/>
          <w:b w:val="0"/>
          <w:bCs w:val="0"/>
          <w:color w:val="000000"/>
          <w:sz w:val="32"/>
          <w:szCs w:val="32"/>
          <w:lang w:val="en-US" w:eastAsia="zh-CN"/>
        </w:rPr>
      </w:pPr>
      <w:r>
        <w:rPr>
          <w:rFonts w:hint="eastAsia" w:ascii="仿宋_GB2312" w:eastAsia="仿宋_GB2312"/>
          <w:color w:val="000000"/>
          <w:sz w:val="32"/>
          <w:szCs w:val="32"/>
          <w:lang w:val="en-US" w:eastAsia="zh-Hans"/>
        </w:rPr>
        <w:t>科室</w:t>
      </w:r>
      <w:r>
        <w:rPr>
          <w:rFonts w:hint="eastAsia" w:ascii="仿宋_GB2312" w:eastAsia="仿宋_GB2312"/>
          <w:color w:val="000000"/>
          <w:sz w:val="32"/>
          <w:szCs w:val="32"/>
          <w:lang w:val="en-US" w:eastAsia="zh-CN"/>
        </w:rPr>
        <w:t>参与完成</w:t>
      </w:r>
      <w:r>
        <w:rPr>
          <w:rFonts w:hint="eastAsia" w:ascii="仿宋_GB2312" w:eastAsia="仿宋_GB2312"/>
          <w:color w:val="000000"/>
          <w:sz w:val="32"/>
          <w:szCs w:val="32"/>
          <w:lang w:val="en-US" w:eastAsia="zh-Hans"/>
        </w:rPr>
        <w:t>北大人民</w:t>
      </w:r>
      <w:bookmarkStart w:id="0" w:name="_GoBack"/>
      <w:bookmarkEnd w:id="0"/>
      <w:r>
        <w:rPr>
          <w:rFonts w:hint="eastAsia" w:ascii="仿宋_GB2312" w:eastAsia="仿宋_GB2312"/>
          <w:color w:val="000000"/>
          <w:sz w:val="32"/>
          <w:szCs w:val="32"/>
          <w:lang w:val="en-US" w:eastAsia="zh-Hans"/>
        </w:rPr>
        <w:t>医院盆底科研项目</w:t>
      </w:r>
      <w:r>
        <w:rPr>
          <w:rFonts w:hint="eastAsia" w:ascii="仿宋_GB2312" w:eastAsia="仿宋_GB2312"/>
          <w:color w:val="000000"/>
          <w:sz w:val="32"/>
          <w:szCs w:val="32"/>
          <w:lang w:val="en-US" w:eastAsia="zh-CN"/>
        </w:rPr>
        <w:t>1项</w:t>
      </w:r>
    </w:p>
    <w:p>
      <w:pPr>
        <w:pStyle w:val="2"/>
        <w:numPr>
          <w:ilvl w:val="0"/>
          <w:numId w:val="0"/>
        </w:numPr>
        <w:spacing w:before="0" w:beforeAutospacing="0" w:after="0" w:afterAutospacing="0" w:line="540" w:lineRule="exact"/>
        <w:ind w:leftChars="0" w:firstLine="640" w:firstLineChars="200"/>
        <w:rPr>
          <w:rFonts w:hint="default" w:ascii="仿宋_GB2312" w:eastAsia="仿宋_GB2312"/>
          <w:color w:val="000000"/>
          <w:sz w:val="32"/>
          <w:szCs w:val="32"/>
          <w:lang w:val="en-US" w:eastAsia="zh-Hans"/>
        </w:rPr>
      </w:pPr>
      <w:r>
        <w:rPr>
          <w:rFonts w:hint="eastAsia" w:ascii="仿宋_GB2312" w:eastAsia="仿宋_GB2312"/>
          <w:color w:val="000000"/>
          <w:sz w:val="32"/>
          <w:szCs w:val="32"/>
          <w:lang w:val="en-US" w:eastAsia="zh-Hans"/>
        </w:rPr>
        <w:t>科室与北京协和医院合作参与完成了“国家十四五”项目第一期临床试验</w:t>
      </w:r>
      <w:r>
        <w:rPr>
          <w:rFonts w:hint="default" w:ascii="仿宋_GB2312" w:eastAsia="仿宋_GB2312"/>
          <w:color w:val="000000"/>
          <w:sz w:val="32"/>
          <w:szCs w:val="32"/>
          <w:lang w:eastAsia="zh-Hans"/>
        </w:rPr>
        <w:t>，</w:t>
      </w:r>
      <w:r>
        <w:rPr>
          <w:rFonts w:hint="eastAsia" w:ascii="仿宋_GB2312" w:eastAsia="仿宋_GB2312"/>
          <w:color w:val="000000"/>
          <w:sz w:val="32"/>
          <w:szCs w:val="32"/>
          <w:lang w:val="en-US" w:eastAsia="zh-Hans"/>
        </w:rPr>
        <w:t>目前第二期临床试验已在进行中</w:t>
      </w:r>
    </w:p>
    <w:p>
      <w:pPr>
        <w:pStyle w:val="2"/>
        <w:numPr>
          <w:ilvl w:val="0"/>
          <w:numId w:val="0"/>
        </w:numPr>
        <w:spacing w:before="0" w:beforeAutospacing="0" w:after="0" w:afterAutospacing="0" w:line="540" w:lineRule="exact"/>
        <w:ind w:left="600" w:leftChars="0"/>
        <w:rPr>
          <w:rFonts w:hint="eastAsia" w:ascii="仿宋_GB2312" w:eastAsia="仿宋_GB2312"/>
          <w:color w:val="000000"/>
          <w:sz w:val="32"/>
          <w:szCs w:val="32"/>
          <w:lang w:val="en-US" w:eastAsia="zh-Hans"/>
        </w:rPr>
      </w:pPr>
      <w:r>
        <w:rPr>
          <w:rFonts w:hint="eastAsia" w:ascii="仿宋_GB2312" w:eastAsia="仿宋_GB2312"/>
          <w:color w:val="000000"/>
          <w:sz w:val="32"/>
          <w:szCs w:val="32"/>
          <w:lang w:val="en-US" w:eastAsia="zh-Hans"/>
        </w:rPr>
        <w:t>刘小丹</w:t>
      </w:r>
      <w:r>
        <w:rPr>
          <w:rFonts w:hint="default" w:ascii="仿宋_GB2312" w:eastAsia="仿宋_GB2312"/>
          <w:color w:val="000000"/>
          <w:sz w:val="32"/>
          <w:szCs w:val="32"/>
          <w:lang w:eastAsia="zh-Hans"/>
        </w:rPr>
        <w:t>、</w:t>
      </w:r>
      <w:r>
        <w:rPr>
          <w:rFonts w:hint="eastAsia" w:ascii="仿宋_GB2312" w:eastAsia="仿宋_GB2312"/>
          <w:color w:val="000000"/>
          <w:sz w:val="32"/>
          <w:szCs w:val="32"/>
          <w:lang w:val="en-US" w:eastAsia="zh-Hans"/>
        </w:rPr>
        <w:t>梁金玉</w:t>
      </w:r>
      <w:r>
        <w:rPr>
          <w:rFonts w:hint="default" w:ascii="仿宋_GB2312" w:eastAsia="仿宋_GB2312"/>
          <w:color w:val="000000"/>
          <w:sz w:val="32"/>
          <w:szCs w:val="32"/>
          <w:lang w:eastAsia="zh-Hans"/>
        </w:rPr>
        <w:t xml:space="preserve"> </w:t>
      </w:r>
      <w:r>
        <w:rPr>
          <w:rFonts w:hint="eastAsia" w:ascii="仿宋_GB2312" w:eastAsia="仿宋_GB2312"/>
          <w:color w:val="000000"/>
          <w:sz w:val="32"/>
          <w:szCs w:val="32"/>
          <w:lang w:val="en-US" w:eastAsia="zh-Hans"/>
        </w:rPr>
        <w:t>获得Rrecord资质</w:t>
      </w:r>
    </w:p>
    <w:p>
      <w:pPr>
        <w:pStyle w:val="2"/>
        <w:numPr>
          <w:ilvl w:val="0"/>
          <w:numId w:val="0"/>
        </w:numPr>
        <w:spacing w:before="0" w:beforeAutospacing="0" w:after="0" w:afterAutospacing="0" w:line="540" w:lineRule="exact"/>
        <w:ind w:left="600" w:leftChars="0"/>
        <w:rPr>
          <w:rFonts w:hint="eastAsia" w:ascii="仿宋_GB2312" w:eastAsia="仿宋_GB2312"/>
          <w:color w:val="000000"/>
          <w:sz w:val="32"/>
          <w:szCs w:val="32"/>
          <w:lang w:val="en-US" w:eastAsia="zh-Hans"/>
        </w:rPr>
      </w:pPr>
      <w:r>
        <w:rPr>
          <w:rFonts w:hint="eastAsia" w:ascii="仿宋_GB2312" w:eastAsia="仿宋_GB2312"/>
          <w:color w:val="000000"/>
          <w:sz w:val="32"/>
          <w:szCs w:val="32"/>
          <w:lang w:val="en-US" w:eastAsia="zh-Hans"/>
        </w:rPr>
        <w:t>刘小丹</w:t>
      </w:r>
      <w:r>
        <w:rPr>
          <w:rFonts w:hint="default" w:ascii="仿宋_GB2312" w:eastAsia="仿宋_GB2312"/>
          <w:color w:val="000000"/>
          <w:sz w:val="32"/>
          <w:szCs w:val="32"/>
          <w:lang w:eastAsia="zh-Hans"/>
        </w:rPr>
        <w:t>、</w:t>
      </w:r>
      <w:r>
        <w:rPr>
          <w:rFonts w:hint="eastAsia" w:ascii="仿宋_GB2312" w:eastAsia="仿宋_GB2312"/>
          <w:color w:val="000000"/>
          <w:sz w:val="32"/>
          <w:szCs w:val="32"/>
          <w:lang w:val="en-US" w:eastAsia="zh-Hans"/>
        </w:rPr>
        <w:t>方丽丽</w:t>
      </w:r>
      <w:r>
        <w:rPr>
          <w:rFonts w:hint="default" w:ascii="仿宋_GB2312" w:eastAsia="仿宋_GB2312"/>
          <w:color w:val="000000"/>
          <w:sz w:val="32"/>
          <w:szCs w:val="32"/>
          <w:lang w:eastAsia="zh-Hans"/>
        </w:rPr>
        <w:t xml:space="preserve"> </w:t>
      </w:r>
      <w:r>
        <w:rPr>
          <w:rFonts w:hint="eastAsia" w:ascii="仿宋_GB2312" w:eastAsia="仿宋_GB2312"/>
          <w:color w:val="000000"/>
          <w:sz w:val="32"/>
          <w:szCs w:val="32"/>
          <w:lang w:val="en-US" w:eastAsia="zh-Hans"/>
        </w:rPr>
        <w:t>获得WAFF资质</w:t>
      </w:r>
    </w:p>
    <w:p>
      <w:pPr>
        <w:pStyle w:val="2"/>
        <w:numPr>
          <w:ilvl w:val="0"/>
          <w:numId w:val="0"/>
        </w:numPr>
        <w:spacing w:before="0" w:beforeAutospacing="0" w:after="0" w:afterAutospacing="0" w:line="540" w:lineRule="exact"/>
        <w:ind w:left="600" w:leftChars="0"/>
        <w:rPr>
          <w:rFonts w:hint="eastAsia" w:ascii="仿宋_GB2312" w:eastAsia="仿宋_GB2312"/>
          <w:color w:val="000000"/>
          <w:sz w:val="32"/>
          <w:szCs w:val="32"/>
          <w:lang w:val="en-US" w:eastAsia="zh-Hans"/>
        </w:rPr>
      </w:pPr>
      <w:r>
        <w:rPr>
          <w:rFonts w:hint="eastAsia" w:ascii="仿宋_GB2312" w:eastAsia="仿宋_GB2312"/>
          <w:color w:val="000000"/>
          <w:sz w:val="32"/>
          <w:szCs w:val="32"/>
          <w:lang w:val="en-US" w:eastAsia="zh-Hans"/>
        </w:rPr>
        <w:t>盆底医学中心微信公众号已经陆续进行图文发送</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lang w:val="en-US" w:eastAsia="zh-Hans"/>
        </w:rPr>
        <w:t>篇</w:t>
      </w:r>
    </w:p>
    <w:p>
      <w:pPr>
        <w:pStyle w:val="2"/>
        <w:numPr>
          <w:ilvl w:val="0"/>
          <w:numId w:val="0"/>
        </w:numPr>
        <w:spacing w:before="0" w:beforeAutospacing="0" w:after="0" w:afterAutospacing="0" w:line="540" w:lineRule="exact"/>
        <w:ind w:left="600" w:leftChars="0"/>
        <w:rPr>
          <w:rFonts w:hint="eastAsia" w:ascii="仿宋_GB2312" w:eastAsia="仿宋_GB2312"/>
          <w:color w:val="000000"/>
          <w:sz w:val="32"/>
          <w:szCs w:val="32"/>
          <w:lang w:val="en-US" w:eastAsia="zh-Hans"/>
        </w:rPr>
      </w:pPr>
      <w:r>
        <w:rPr>
          <w:rFonts w:hint="eastAsia" w:ascii="仿宋_GB2312" w:eastAsia="仿宋_GB2312"/>
          <w:color w:val="000000"/>
          <w:sz w:val="32"/>
          <w:szCs w:val="32"/>
          <w:lang w:val="en-US" w:eastAsia="zh-Hans"/>
        </w:rPr>
        <w:t>视频发送</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lang w:val="en-US" w:eastAsia="zh-Hans"/>
        </w:rPr>
        <w:t>次</w:t>
      </w:r>
    </w:p>
    <w:p>
      <w:pPr>
        <w:pStyle w:val="2"/>
        <w:numPr>
          <w:ilvl w:val="0"/>
          <w:numId w:val="0"/>
        </w:numPr>
        <w:spacing w:before="0" w:beforeAutospacing="0" w:after="0" w:afterAutospacing="0" w:line="540" w:lineRule="exact"/>
        <w:ind w:left="600" w:leftChars="0"/>
        <w:rPr>
          <w:rFonts w:hint="default" w:ascii="仿宋_GB2312" w:eastAsia="仿宋_GB2312"/>
          <w:color w:val="000000"/>
          <w:sz w:val="32"/>
          <w:szCs w:val="32"/>
          <w:lang w:val="en-US" w:eastAsia="zh-Hans"/>
        </w:rPr>
      </w:pPr>
      <w:r>
        <w:rPr>
          <w:rFonts w:hint="eastAsia" w:ascii="仿宋_GB2312" w:eastAsia="仿宋_GB2312"/>
          <w:color w:val="000000"/>
          <w:sz w:val="32"/>
          <w:szCs w:val="32"/>
          <w:lang w:val="en-US" w:eastAsia="zh-Hans"/>
        </w:rPr>
        <w:t>将女性盆底筛查纳入到全院女职工的体检项目中</w:t>
      </w:r>
    </w:p>
    <w:p>
      <w:pPr>
        <w:pStyle w:val="2"/>
        <w:numPr>
          <w:ilvl w:val="0"/>
          <w:numId w:val="0"/>
        </w:numPr>
        <w:spacing w:before="0" w:beforeAutospacing="0" w:after="0" w:afterAutospacing="0" w:line="540" w:lineRule="exact"/>
        <w:ind w:firstLine="640" w:firstLineChars="200"/>
        <w:rPr>
          <w:rFonts w:hint="default" w:ascii="仿宋_GB2312" w:eastAsia="仿宋_GB2312"/>
          <w:color w:val="auto"/>
          <w:sz w:val="32"/>
          <w:szCs w:val="32"/>
          <w:lang w:eastAsia="zh-Hans"/>
        </w:rPr>
      </w:pPr>
      <w:r>
        <w:rPr>
          <w:rFonts w:hint="eastAsia" w:ascii="仿宋_GB2312" w:eastAsia="仿宋_GB2312"/>
          <w:color w:val="000000"/>
          <w:sz w:val="32"/>
          <w:szCs w:val="32"/>
          <w:lang w:val="en-US" w:eastAsia="zh-Hans"/>
        </w:rPr>
        <w:t>完成免费盆底筛查</w:t>
      </w:r>
      <w:r>
        <w:rPr>
          <w:rFonts w:hint="eastAsia" w:ascii="仿宋_GB2312" w:eastAsia="仿宋_GB2312"/>
          <w:color w:val="000000"/>
          <w:sz w:val="32"/>
          <w:szCs w:val="32"/>
          <w:lang w:val="en-US" w:eastAsia="zh-CN"/>
        </w:rPr>
        <w:t>360</w:t>
      </w:r>
      <w:r>
        <w:rPr>
          <w:rFonts w:hint="eastAsia" w:ascii="仿宋_GB2312" w:eastAsia="仿宋_GB2312"/>
          <w:color w:val="000000"/>
          <w:sz w:val="32"/>
          <w:szCs w:val="32"/>
          <w:lang w:val="en-US" w:eastAsia="zh-Hans"/>
        </w:rPr>
        <w:t>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TRlMzQ5Y2VmZjQ1ZTBlMmI5NDdmYjg4OTNjMmIifQ=="/>
  </w:docVars>
  <w:rsids>
    <w:rsidRoot w:val="6DEF4C16"/>
    <w:rsid w:val="1DEB25D2"/>
    <w:rsid w:val="218449D3"/>
    <w:rsid w:val="297FEB12"/>
    <w:rsid w:val="2C6B7F24"/>
    <w:rsid w:val="34763909"/>
    <w:rsid w:val="377F77E3"/>
    <w:rsid w:val="3E8135D7"/>
    <w:rsid w:val="45CB49F3"/>
    <w:rsid w:val="469E1D31"/>
    <w:rsid w:val="4AA03E1F"/>
    <w:rsid w:val="53456529"/>
    <w:rsid w:val="53DE2468"/>
    <w:rsid w:val="56A144C0"/>
    <w:rsid w:val="5D0631CD"/>
    <w:rsid w:val="6DEF4C16"/>
    <w:rsid w:val="76A56B92"/>
    <w:rsid w:val="79DC5DCB"/>
    <w:rsid w:val="7D712C70"/>
    <w:rsid w:val="D9BD4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1301</Words>
  <Characters>1492</Characters>
  <Lines>0</Lines>
  <Paragraphs>0</Paragraphs>
  <TotalTime>12</TotalTime>
  <ScaleCrop>false</ScaleCrop>
  <LinksUpToDate>false</LinksUpToDate>
  <CharactersWithSpaces>1535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2023-07-11T21:49:00Z</dcterms:created>
  <dc:creator>鱼果</dc:creator>
  <cp:lastModifiedBy>鱼果</cp:lastModifiedBy>
  <dcterms:modified xsi:type="dcterms:W3CDTF">2023-09-01T11:11:46Z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1A10B4E87B074B079C608A4B800A786D_13</vt:lpwstr>
  </property>
</Properties>
</file>